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09" w:rsidRDefault="00D14B0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14B09" w:rsidRDefault="00D14B0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14B09" w:rsidRDefault="00D14B0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14B09" w:rsidRDefault="00D14B0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14B09" w:rsidRDefault="00D14B0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14B09" w:rsidRDefault="00D14B0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14B09" w:rsidRDefault="00D14B09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D14B09" w:rsidRDefault="00D61D0E" w:rsidP="00BE2077">
      <w:pPr>
        <w:ind w:left="1697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494030</wp:posOffset>
            </wp:positionH>
            <wp:positionV relativeFrom="paragraph">
              <wp:posOffset>-573405</wp:posOffset>
            </wp:positionV>
            <wp:extent cx="969010" cy="93281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09" w:rsidRDefault="00EB5558">
      <w:pPr>
        <w:spacing w:before="147"/>
        <w:ind w:left="533" w:right="3333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b/>
          <w:sz w:val="19"/>
        </w:rPr>
        <w:lastRenderedPageBreak/>
        <w:t>DEPARTMENT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sz w:val="19"/>
        </w:rPr>
        <w:t>ARMY</w:t>
      </w:r>
    </w:p>
    <w:p w:rsidR="00D14B09" w:rsidRPr="00BE2077" w:rsidRDefault="00EB5558">
      <w:pPr>
        <w:spacing w:before="13" w:line="249" w:lineRule="auto"/>
        <w:ind w:left="117" w:right="2917"/>
        <w:jc w:val="center"/>
        <w:rPr>
          <w:rFonts w:ascii="Arial" w:eastAsia="Arial" w:hAnsi="Arial" w:cs="Arial"/>
          <w:b/>
          <w:sz w:val="15"/>
          <w:szCs w:val="15"/>
        </w:rPr>
      </w:pPr>
      <w:r w:rsidRPr="00BE2077">
        <w:rPr>
          <w:rFonts w:ascii="Arial"/>
          <w:b/>
          <w:spacing w:val="-2"/>
          <w:w w:val="105"/>
          <w:sz w:val="15"/>
        </w:rPr>
        <w:t>MISSION</w:t>
      </w:r>
      <w:r w:rsidRPr="00BE2077">
        <w:rPr>
          <w:rFonts w:ascii="Arial"/>
          <w:b/>
          <w:spacing w:val="-4"/>
          <w:w w:val="105"/>
          <w:sz w:val="15"/>
        </w:rPr>
        <w:t xml:space="preserve"> </w:t>
      </w:r>
      <w:r w:rsidRPr="00BE2077">
        <w:rPr>
          <w:rFonts w:ascii="Arial"/>
          <w:b/>
          <w:w w:val="105"/>
          <w:sz w:val="15"/>
        </w:rPr>
        <w:t>COMMAND</w:t>
      </w:r>
      <w:r w:rsidRPr="00BE2077">
        <w:rPr>
          <w:rFonts w:ascii="Arial"/>
          <w:b/>
          <w:spacing w:val="4"/>
          <w:w w:val="105"/>
          <w:sz w:val="15"/>
        </w:rPr>
        <w:t xml:space="preserve"> </w:t>
      </w:r>
      <w:r w:rsidRPr="00BE2077">
        <w:rPr>
          <w:rFonts w:ascii="Arial"/>
          <w:b/>
          <w:w w:val="105"/>
          <w:sz w:val="15"/>
        </w:rPr>
        <w:t>CENTER</w:t>
      </w:r>
      <w:r w:rsidRPr="00BE2077">
        <w:rPr>
          <w:rFonts w:ascii="Arial"/>
          <w:b/>
          <w:spacing w:val="6"/>
          <w:w w:val="105"/>
          <w:sz w:val="15"/>
        </w:rPr>
        <w:t xml:space="preserve"> </w:t>
      </w:r>
      <w:r w:rsidRPr="00BE2077">
        <w:rPr>
          <w:rFonts w:ascii="Arial"/>
          <w:b/>
          <w:w w:val="105"/>
          <w:sz w:val="15"/>
        </w:rPr>
        <w:t>OF</w:t>
      </w:r>
      <w:r w:rsidRPr="00BE2077">
        <w:rPr>
          <w:rFonts w:ascii="Arial"/>
          <w:b/>
          <w:spacing w:val="1"/>
          <w:w w:val="105"/>
          <w:sz w:val="15"/>
        </w:rPr>
        <w:t xml:space="preserve"> </w:t>
      </w:r>
      <w:r w:rsidRPr="00BE2077">
        <w:rPr>
          <w:rFonts w:ascii="Arial"/>
          <w:b/>
          <w:w w:val="105"/>
          <w:sz w:val="15"/>
        </w:rPr>
        <w:t>EXCELLENCE</w:t>
      </w:r>
      <w:r w:rsidRPr="00BE2077">
        <w:rPr>
          <w:rFonts w:ascii="Arial"/>
          <w:b/>
          <w:spacing w:val="24"/>
          <w:w w:val="105"/>
          <w:sz w:val="15"/>
        </w:rPr>
        <w:t xml:space="preserve"> </w:t>
      </w:r>
      <w:r w:rsidRPr="00BE2077">
        <w:rPr>
          <w:rFonts w:ascii="Arial"/>
          <w:b/>
          <w:w w:val="105"/>
          <w:sz w:val="15"/>
        </w:rPr>
        <w:t>804</w:t>
      </w:r>
      <w:r w:rsidRPr="00BE2077">
        <w:rPr>
          <w:rFonts w:ascii="Arial"/>
          <w:b/>
          <w:spacing w:val="-2"/>
          <w:w w:val="105"/>
          <w:sz w:val="15"/>
        </w:rPr>
        <w:t xml:space="preserve"> </w:t>
      </w:r>
      <w:r w:rsidRPr="00BE2077">
        <w:rPr>
          <w:rFonts w:ascii="Arial"/>
          <w:b/>
          <w:w w:val="105"/>
          <w:sz w:val="15"/>
        </w:rPr>
        <w:t>HARRISON</w:t>
      </w:r>
      <w:r w:rsidRPr="00BE2077">
        <w:rPr>
          <w:rFonts w:ascii="Arial"/>
          <w:b/>
          <w:spacing w:val="2"/>
          <w:w w:val="105"/>
          <w:sz w:val="15"/>
        </w:rPr>
        <w:t xml:space="preserve"> </w:t>
      </w:r>
      <w:r w:rsidRPr="00BE2077">
        <w:rPr>
          <w:rFonts w:ascii="Arial"/>
          <w:b/>
          <w:w w:val="105"/>
          <w:sz w:val="15"/>
        </w:rPr>
        <w:t>DRIVE</w:t>
      </w:r>
    </w:p>
    <w:p w:rsidR="00D14B09" w:rsidRPr="00BE2077" w:rsidRDefault="00EB5558">
      <w:pPr>
        <w:spacing w:before="7"/>
        <w:ind w:left="533" w:right="3333"/>
        <w:jc w:val="center"/>
        <w:rPr>
          <w:rFonts w:ascii="Arial" w:eastAsia="Arial" w:hAnsi="Arial" w:cs="Arial"/>
          <w:b/>
          <w:sz w:val="15"/>
          <w:szCs w:val="15"/>
        </w:rPr>
      </w:pPr>
      <w:r w:rsidRPr="00BE2077">
        <w:rPr>
          <w:rFonts w:ascii="Arial"/>
          <w:b/>
          <w:w w:val="105"/>
          <w:sz w:val="15"/>
        </w:rPr>
        <w:t>FORT</w:t>
      </w:r>
      <w:r w:rsidRPr="00BE2077">
        <w:rPr>
          <w:rFonts w:ascii="Arial"/>
          <w:b/>
          <w:spacing w:val="1"/>
          <w:w w:val="105"/>
          <w:sz w:val="15"/>
        </w:rPr>
        <w:t xml:space="preserve"> </w:t>
      </w:r>
      <w:r w:rsidRPr="00BE2077">
        <w:rPr>
          <w:rFonts w:ascii="Arial"/>
          <w:b/>
          <w:w w:val="105"/>
          <w:sz w:val="15"/>
        </w:rPr>
        <w:t>LEAVENWORTH,</w:t>
      </w:r>
      <w:r w:rsidRPr="00BE2077">
        <w:rPr>
          <w:rFonts w:ascii="Arial"/>
          <w:b/>
          <w:spacing w:val="12"/>
          <w:w w:val="105"/>
          <w:sz w:val="15"/>
        </w:rPr>
        <w:t xml:space="preserve"> </w:t>
      </w:r>
      <w:r w:rsidRPr="00BE2077">
        <w:rPr>
          <w:rFonts w:ascii="Arial"/>
          <w:b/>
          <w:w w:val="105"/>
          <w:sz w:val="15"/>
        </w:rPr>
        <w:t>KS</w:t>
      </w:r>
      <w:r w:rsidRPr="00BE2077">
        <w:rPr>
          <w:rFonts w:ascii="Arial"/>
          <w:b/>
          <w:spacing w:val="-8"/>
          <w:w w:val="105"/>
          <w:sz w:val="15"/>
        </w:rPr>
        <w:t xml:space="preserve"> </w:t>
      </w:r>
      <w:r w:rsidRPr="00BE2077">
        <w:rPr>
          <w:rFonts w:ascii="Arial"/>
          <w:b/>
          <w:w w:val="105"/>
          <w:sz w:val="15"/>
        </w:rPr>
        <w:t>66027</w:t>
      </w:r>
    </w:p>
    <w:p w:rsidR="00D14B09" w:rsidRDefault="00D14B09">
      <w:pPr>
        <w:jc w:val="center"/>
        <w:rPr>
          <w:rFonts w:ascii="Arial" w:eastAsia="Arial" w:hAnsi="Arial" w:cs="Arial"/>
          <w:sz w:val="15"/>
          <w:szCs w:val="15"/>
        </w:rPr>
        <w:sectPr w:rsidR="00D14B09" w:rsidSect="00CD4560">
          <w:footerReference w:type="default" r:id="rId9"/>
          <w:type w:val="continuous"/>
          <w:pgSz w:w="12240" w:h="15840"/>
          <w:pgMar w:top="500" w:right="1440" w:bottom="280" w:left="660" w:header="720" w:footer="720" w:gutter="0"/>
          <w:cols w:num="2" w:space="720" w:equalWidth="0">
            <w:col w:w="2599" w:space="894"/>
            <w:col w:w="6647"/>
          </w:cols>
          <w:titlePg/>
          <w:docGrid w:linePitch="299"/>
        </w:sectPr>
      </w:pPr>
    </w:p>
    <w:p w:rsidR="00D14B09" w:rsidRDefault="00D14B09">
      <w:pPr>
        <w:rPr>
          <w:rFonts w:ascii="Arial" w:eastAsia="Arial" w:hAnsi="Arial" w:cs="Arial"/>
          <w:sz w:val="20"/>
          <w:szCs w:val="20"/>
        </w:rPr>
      </w:pPr>
    </w:p>
    <w:p w:rsidR="00D14B09" w:rsidRDefault="00D14B09">
      <w:pPr>
        <w:spacing w:before="2"/>
        <w:rPr>
          <w:rFonts w:ascii="Arial" w:eastAsia="Arial" w:hAnsi="Arial" w:cs="Arial"/>
          <w:sz w:val="21"/>
          <w:szCs w:val="21"/>
        </w:rPr>
      </w:pPr>
    </w:p>
    <w:p w:rsidR="00D14B09" w:rsidRPr="00DF51CD" w:rsidRDefault="00EB5558" w:rsidP="00DF51CD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DF51CD">
        <w:rPr>
          <w:rFonts w:ascii="Arial" w:hAnsi="Arial" w:cs="Arial"/>
          <w:sz w:val="24"/>
          <w:szCs w:val="24"/>
        </w:rPr>
        <w:t>ATZL-MCT</w:t>
      </w:r>
      <w:r w:rsidRPr="00DF51CD">
        <w:rPr>
          <w:rFonts w:ascii="Arial" w:hAnsi="Arial" w:cs="Arial"/>
          <w:sz w:val="24"/>
          <w:szCs w:val="24"/>
        </w:rPr>
        <w:tab/>
      </w:r>
      <w:r w:rsidR="00265C6A">
        <w:rPr>
          <w:rFonts w:ascii="Arial" w:hAnsi="Arial" w:cs="Arial"/>
          <w:sz w:val="24"/>
          <w:szCs w:val="24"/>
        </w:rPr>
        <w:tab/>
      </w:r>
      <w:r w:rsidR="00265C6A">
        <w:rPr>
          <w:rFonts w:ascii="Arial" w:hAnsi="Arial" w:cs="Arial"/>
          <w:sz w:val="24"/>
          <w:szCs w:val="24"/>
        </w:rPr>
        <w:tab/>
      </w:r>
      <w:r w:rsidR="00265C6A">
        <w:rPr>
          <w:rFonts w:ascii="Arial" w:hAnsi="Arial" w:cs="Arial"/>
          <w:sz w:val="24"/>
          <w:szCs w:val="24"/>
        </w:rPr>
        <w:tab/>
      </w:r>
      <w:r w:rsidR="00265C6A">
        <w:rPr>
          <w:rFonts w:ascii="Arial" w:hAnsi="Arial" w:cs="Arial"/>
          <w:sz w:val="24"/>
          <w:szCs w:val="24"/>
        </w:rPr>
        <w:tab/>
      </w:r>
      <w:r w:rsidR="00265C6A">
        <w:rPr>
          <w:rFonts w:ascii="Arial" w:hAnsi="Arial" w:cs="Arial"/>
          <w:sz w:val="24"/>
          <w:szCs w:val="24"/>
        </w:rPr>
        <w:tab/>
      </w:r>
      <w:r w:rsidR="00265C6A">
        <w:rPr>
          <w:rFonts w:ascii="Arial" w:hAnsi="Arial" w:cs="Arial"/>
          <w:sz w:val="24"/>
          <w:szCs w:val="24"/>
        </w:rPr>
        <w:tab/>
      </w:r>
      <w:r w:rsidR="00265C6A">
        <w:rPr>
          <w:rFonts w:ascii="Arial" w:hAnsi="Arial" w:cs="Arial"/>
          <w:sz w:val="24"/>
          <w:szCs w:val="24"/>
        </w:rPr>
        <w:tab/>
      </w:r>
      <w:r w:rsidR="00265C6A">
        <w:rPr>
          <w:rFonts w:ascii="Arial" w:hAnsi="Arial" w:cs="Arial"/>
          <w:sz w:val="24"/>
          <w:szCs w:val="24"/>
        </w:rPr>
        <w:tab/>
        <w:t xml:space="preserve"> </w:t>
      </w:r>
      <w:r w:rsidR="00396D78" w:rsidRPr="00DF51CD">
        <w:rPr>
          <w:rFonts w:ascii="Arial" w:hAnsi="Arial" w:cs="Arial"/>
          <w:sz w:val="24"/>
          <w:szCs w:val="24"/>
        </w:rPr>
        <w:t>1</w:t>
      </w:r>
      <w:r w:rsidR="00A50830">
        <w:rPr>
          <w:rFonts w:ascii="Arial" w:hAnsi="Arial" w:cs="Arial"/>
          <w:sz w:val="24"/>
          <w:szCs w:val="24"/>
        </w:rPr>
        <w:t>7</w:t>
      </w:r>
      <w:r w:rsidR="00396D78" w:rsidRPr="00DF51CD">
        <w:rPr>
          <w:rFonts w:ascii="Arial" w:hAnsi="Arial" w:cs="Arial"/>
          <w:sz w:val="24"/>
          <w:szCs w:val="24"/>
        </w:rPr>
        <w:t xml:space="preserve"> August</w:t>
      </w:r>
      <w:r w:rsidRPr="00DF51CD">
        <w:rPr>
          <w:rFonts w:ascii="Arial" w:hAnsi="Arial" w:cs="Arial"/>
          <w:spacing w:val="9"/>
          <w:sz w:val="24"/>
          <w:szCs w:val="24"/>
        </w:rPr>
        <w:t xml:space="preserve"> </w:t>
      </w:r>
      <w:r w:rsidR="0040615B" w:rsidRPr="00DF51CD">
        <w:rPr>
          <w:rFonts w:ascii="Arial" w:hAnsi="Arial" w:cs="Arial"/>
          <w:spacing w:val="9"/>
          <w:sz w:val="24"/>
          <w:szCs w:val="24"/>
        </w:rPr>
        <w:t>2015</w:t>
      </w:r>
    </w:p>
    <w:p w:rsidR="00D14B09" w:rsidRPr="00DF51CD" w:rsidRDefault="00D14B09" w:rsidP="00DF51CD">
      <w:pPr>
        <w:pStyle w:val="NoSpacing"/>
        <w:tabs>
          <w:tab w:val="left" w:pos="360"/>
          <w:tab w:val="left" w:pos="720"/>
        </w:tabs>
        <w:rPr>
          <w:rFonts w:ascii="Arial" w:eastAsia="Arial" w:hAnsi="Arial" w:cs="Arial"/>
          <w:sz w:val="24"/>
          <w:szCs w:val="24"/>
        </w:rPr>
      </w:pPr>
    </w:p>
    <w:p w:rsidR="00D14B09" w:rsidRPr="00DF51CD" w:rsidRDefault="00D14B09" w:rsidP="00DF51CD">
      <w:pPr>
        <w:pStyle w:val="NoSpacing"/>
        <w:tabs>
          <w:tab w:val="left" w:pos="360"/>
          <w:tab w:val="left" w:pos="720"/>
        </w:tabs>
        <w:rPr>
          <w:rFonts w:ascii="Arial" w:eastAsia="Arial" w:hAnsi="Arial" w:cs="Arial"/>
          <w:sz w:val="24"/>
          <w:szCs w:val="24"/>
        </w:rPr>
      </w:pPr>
    </w:p>
    <w:p w:rsidR="00D14B09" w:rsidRPr="00BB3CDA" w:rsidRDefault="004A2283" w:rsidP="00BB3CDA">
      <w:pPr>
        <w:pStyle w:val="NoSpacing"/>
        <w:rPr>
          <w:rFonts w:ascii="Arial" w:hAnsi="Arial" w:cs="Arial"/>
          <w:sz w:val="24"/>
          <w:szCs w:val="24"/>
        </w:rPr>
      </w:pPr>
      <w:r w:rsidRPr="00BB3CDA">
        <w:rPr>
          <w:rFonts w:ascii="Arial" w:hAnsi="Arial" w:cs="Arial"/>
          <w:sz w:val="24"/>
          <w:szCs w:val="24"/>
        </w:rPr>
        <w:t xml:space="preserve">MEMORANDUM </w:t>
      </w:r>
      <w:r w:rsidR="00740EE2" w:rsidRPr="00BB3CDA">
        <w:rPr>
          <w:rFonts w:ascii="Arial" w:hAnsi="Arial" w:cs="Arial"/>
          <w:sz w:val="24"/>
          <w:szCs w:val="24"/>
        </w:rPr>
        <w:t xml:space="preserve">FOR </w:t>
      </w:r>
      <w:r w:rsidR="00BB3CDA" w:rsidRPr="00BB3CDA">
        <w:rPr>
          <w:rFonts w:ascii="Arial" w:hAnsi="Arial" w:cs="Arial"/>
          <w:sz w:val="24"/>
          <w:szCs w:val="24"/>
        </w:rPr>
        <w:t>SEE</w:t>
      </w:r>
      <w:r w:rsidR="009A5925" w:rsidRPr="00BB3CDA">
        <w:rPr>
          <w:rFonts w:ascii="Arial" w:hAnsi="Arial" w:cs="Arial"/>
          <w:sz w:val="24"/>
          <w:szCs w:val="24"/>
        </w:rPr>
        <w:t xml:space="preserve"> DISTRIBUTION</w:t>
      </w:r>
    </w:p>
    <w:p w:rsidR="00391F26" w:rsidRPr="00DF51CD" w:rsidRDefault="00391F26" w:rsidP="00DF51CD">
      <w:pPr>
        <w:pStyle w:val="NoSpacing"/>
        <w:tabs>
          <w:tab w:val="left" w:pos="360"/>
          <w:tab w:val="left" w:pos="720"/>
        </w:tabs>
        <w:rPr>
          <w:rFonts w:ascii="Arial" w:eastAsia="Arial" w:hAnsi="Arial" w:cs="Arial"/>
          <w:sz w:val="24"/>
          <w:szCs w:val="24"/>
        </w:rPr>
      </w:pPr>
    </w:p>
    <w:p w:rsidR="00D14B09" w:rsidRPr="00DF51CD" w:rsidRDefault="00EB5558" w:rsidP="00DF51CD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DF51CD">
        <w:rPr>
          <w:rFonts w:ascii="Arial" w:hAnsi="Arial" w:cs="Arial"/>
          <w:sz w:val="24"/>
          <w:szCs w:val="24"/>
        </w:rPr>
        <w:t xml:space="preserve">SUBJECT: </w:t>
      </w:r>
      <w:r w:rsidRPr="00DF51CD">
        <w:rPr>
          <w:rFonts w:ascii="Arial" w:hAnsi="Arial" w:cs="Arial"/>
          <w:spacing w:val="20"/>
          <w:sz w:val="24"/>
          <w:szCs w:val="24"/>
        </w:rPr>
        <w:t xml:space="preserve"> </w:t>
      </w:r>
      <w:r w:rsidR="00CB44EB">
        <w:rPr>
          <w:rFonts w:ascii="Arial" w:hAnsi="Arial" w:cs="Arial"/>
          <w:spacing w:val="7"/>
          <w:sz w:val="24"/>
          <w:szCs w:val="24"/>
        </w:rPr>
        <w:t>Training and Education on Mission Command</w:t>
      </w:r>
    </w:p>
    <w:p w:rsidR="00D14B09" w:rsidRPr="00DF51CD" w:rsidRDefault="00D14B09" w:rsidP="00DF51CD">
      <w:pPr>
        <w:pStyle w:val="NoSpacing"/>
        <w:tabs>
          <w:tab w:val="left" w:pos="360"/>
          <w:tab w:val="left" w:pos="720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D14B09" w:rsidRPr="00DF51CD" w:rsidRDefault="00D14B09" w:rsidP="00DF51CD">
      <w:pPr>
        <w:pStyle w:val="NoSpacing"/>
        <w:tabs>
          <w:tab w:val="left" w:pos="360"/>
          <w:tab w:val="left" w:pos="720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2554BF" w:rsidRPr="00111EB5" w:rsidRDefault="004F0387" w:rsidP="004F0387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492BC3">
        <w:rPr>
          <w:rFonts w:ascii="Arial" w:hAnsi="Arial" w:cs="Arial"/>
          <w:sz w:val="24"/>
          <w:szCs w:val="24"/>
        </w:rPr>
        <w:t xml:space="preserve">This is to promulgate the </w:t>
      </w:r>
      <w:r w:rsidR="00D35086">
        <w:rPr>
          <w:rFonts w:ascii="Arial" w:hAnsi="Arial" w:cs="Arial"/>
          <w:sz w:val="24"/>
          <w:szCs w:val="24"/>
        </w:rPr>
        <w:t>enclosed</w:t>
      </w:r>
      <w:r w:rsidR="00CB44EB">
        <w:rPr>
          <w:rFonts w:ascii="Arial" w:hAnsi="Arial" w:cs="Arial"/>
          <w:sz w:val="24"/>
          <w:szCs w:val="24"/>
        </w:rPr>
        <w:t xml:space="preserve"> </w:t>
      </w:r>
      <w:r w:rsidR="002554BF">
        <w:rPr>
          <w:rFonts w:ascii="Arial" w:hAnsi="Arial" w:cs="Arial"/>
          <w:sz w:val="24"/>
          <w:szCs w:val="24"/>
        </w:rPr>
        <w:t>Army Mission Command Strategy (</w:t>
      </w:r>
      <w:hyperlink r:id="rId10" w:history="1">
        <w:r w:rsidR="002554BF" w:rsidRPr="00111E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AMCS</w:t>
        </w:r>
      </w:hyperlink>
      <w:r w:rsidR="002554BF">
        <w:rPr>
          <w:rFonts w:ascii="Arial" w:hAnsi="Arial" w:cs="Arial"/>
          <w:sz w:val="24"/>
          <w:szCs w:val="24"/>
        </w:rPr>
        <w:t>), Army Mission Command Assessment Plan (</w:t>
      </w:r>
      <w:hyperlink r:id="rId11" w:history="1">
        <w:r w:rsidR="002554BF" w:rsidRPr="00111E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AMCAP</w:t>
        </w:r>
      </w:hyperlink>
      <w:r w:rsidR="002554BF" w:rsidRPr="00111EB5">
        <w:rPr>
          <w:rFonts w:ascii="Arial" w:hAnsi="Arial" w:cs="Arial"/>
          <w:sz w:val="24"/>
          <w:szCs w:val="24"/>
        </w:rPr>
        <w:t>)</w:t>
      </w:r>
      <w:r w:rsidR="00CB44EB">
        <w:rPr>
          <w:rFonts w:ascii="Arial" w:hAnsi="Arial" w:cs="Arial"/>
          <w:sz w:val="24"/>
          <w:szCs w:val="24"/>
        </w:rPr>
        <w:t>, and Mission Command Individual Critical Task List (</w:t>
      </w:r>
      <w:hyperlink r:id="rId12" w:history="1">
        <w:r w:rsidR="00CB44EB" w:rsidRPr="00111E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MC ICTL</w:t>
        </w:r>
      </w:hyperlink>
      <w:r w:rsidR="00CB44EB" w:rsidRPr="00111EB5">
        <w:rPr>
          <w:rFonts w:ascii="Arial" w:hAnsi="Arial" w:cs="Arial"/>
          <w:sz w:val="24"/>
          <w:szCs w:val="24"/>
        </w:rPr>
        <w:t>).</w:t>
      </w:r>
    </w:p>
    <w:p w:rsidR="002554BF" w:rsidRPr="00111EB5" w:rsidRDefault="002554BF" w:rsidP="004F0387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2554BF" w:rsidRDefault="004F0387" w:rsidP="004F0387">
      <w:pPr>
        <w:pStyle w:val="NoSpacing"/>
        <w:tabs>
          <w:tab w:val="left" w:pos="360"/>
          <w:tab w:val="left" w:pos="720"/>
        </w:tabs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44EB">
        <w:rPr>
          <w:rFonts w:ascii="Arial" w:hAnsi="Arial" w:cs="Arial"/>
          <w:sz w:val="24"/>
          <w:szCs w:val="24"/>
        </w:rPr>
        <w:t>a</w:t>
      </w:r>
      <w:r w:rsidR="002554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116C7B">
        <w:rPr>
          <w:rFonts w:ascii="Arial" w:hAnsi="Arial" w:cs="Arial"/>
          <w:sz w:val="24"/>
          <w:szCs w:val="24"/>
        </w:rPr>
        <w:t>The</w:t>
      </w:r>
      <w:r w:rsidR="00111EB5">
        <w:rPr>
          <w:rFonts w:ascii="Arial" w:hAnsi="Arial" w:cs="Arial"/>
          <w:sz w:val="24"/>
          <w:szCs w:val="24"/>
        </w:rPr>
        <w:t xml:space="preserve"> AMCS, published in Jun </w:t>
      </w:r>
      <w:r w:rsidR="002554BF">
        <w:rPr>
          <w:rFonts w:ascii="Arial" w:hAnsi="Arial" w:cs="Arial"/>
          <w:sz w:val="24"/>
          <w:szCs w:val="24"/>
        </w:rPr>
        <w:t xml:space="preserve">13, </w:t>
      </w:r>
      <w:r w:rsidR="00116C7B">
        <w:rPr>
          <w:rFonts w:ascii="Arial" w:hAnsi="Arial" w:cs="Arial"/>
          <w:sz w:val="24"/>
          <w:szCs w:val="24"/>
        </w:rPr>
        <w:t xml:space="preserve">seeks to achieve unity of </w:t>
      </w:r>
      <w:r w:rsidR="00116C7B" w:rsidRPr="00116C7B">
        <w:rPr>
          <w:rFonts w:ascii="Arial" w:hAnsi="Arial" w:cs="Arial"/>
          <w:sz w:val="24"/>
          <w:szCs w:val="24"/>
        </w:rPr>
        <w:t>effort to effectively integrate and synchronize operational and institutional for</w:t>
      </w:r>
      <w:r w:rsidR="00116C7B">
        <w:rPr>
          <w:rFonts w:ascii="Arial" w:hAnsi="Arial" w:cs="Arial"/>
          <w:sz w:val="24"/>
          <w:szCs w:val="24"/>
        </w:rPr>
        <w:t xml:space="preserve">ces’ roles and responsibilities </w:t>
      </w:r>
      <w:r w:rsidR="00116C7B" w:rsidRPr="00116C7B">
        <w:rPr>
          <w:rFonts w:ascii="Arial" w:hAnsi="Arial" w:cs="Arial"/>
          <w:sz w:val="24"/>
          <w:szCs w:val="24"/>
        </w:rPr>
        <w:t xml:space="preserve">to implement </w:t>
      </w:r>
      <w:r w:rsidR="00CB44EB">
        <w:rPr>
          <w:rFonts w:ascii="Arial" w:hAnsi="Arial" w:cs="Arial"/>
          <w:sz w:val="24"/>
          <w:szCs w:val="24"/>
        </w:rPr>
        <w:t>Mission Command (</w:t>
      </w:r>
      <w:r w:rsidR="00116C7B" w:rsidRPr="00116C7B">
        <w:rPr>
          <w:rFonts w:ascii="Arial" w:hAnsi="Arial" w:cs="Arial"/>
          <w:sz w:val="24"/>
          <w:szCs w:val="24"/>
        </w:rPr>
        <w:t>MC</w:t>
      </w:r>
      <w:r w:rsidR="00CB44EB">
        <w:rPr>
          <w:rFonts w:ascii="Arial" w:hAnsi="Arial" w:cs="Arial"/>
          <w:sz w:val="24"/>
          <w:szCs w:val="24"/>
        </w:rPr>
        <w:t>)</w:t>
      </w:r>
      <w:r w:rsidR="00116C7B" w:rsidRPr="00116C7B">
        <w:rPr>
          <w:rFonts w:ascii="Arial" w:hAnsi="Arial" w:cs="Arial"/>
          <w:sz w:val="24"/>
          <w:szCs w:val="24"/>
        </w:rPr>
        <w:t xml:space="preserve"> across the </w:t>
      </w:r>
      <w:r w:rsidR="00116C7B">
        <w:rPr>
          <w:rFonts w:ascii="Arial" w:hAnsi="Arial" w:cs="Arial"/>
          <w:sz w:val="24"/>
          <w:szCs w:val="24"/>
        </w:rPr>
        <w:t>DOTMLPF</w:t>
      </w:r>
      <w:r w:rsidR="00116C7B" w:rsidRPr="00116C7B">
        <w:rPr>
          <w:rFonts w:ascii="Arial" w:hAnsi="Arial" w:cs="Arial"/>
          <w:sz w:val="24"/>
          <w:szCs w:val="24"/>
        </w:rPr>
        <w:t xml:space="preserve"> domains.</w:t>
      </w:r>
    </w:p>
    <w:p w:rsidR="002554BF" w:rsidRDefault="002554BF" w:rsidP="004F0387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2554BF" w:rsidRDefault="002554BF" w:rsidP="004F0387">
      <w:pPr>
        <w:pStyle w:val="NoSpacing"/>
        <w:tabs>
          <w:tab w:val="left" w:pos="360"/>
          <w:tab w:val="left" w:pos="720"/>
        </w:tabs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44E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4F0387">
        <w:rPr>
          <w:rFonts w:ascii="Arial" w:hAnsi="Arial" w:cs="Arial"/>
          <w:sz w:val="24"/>
          <w:szCs w:val="24"/>
        </w:rPr>
        <w:tab/>
      </w:r>
      <w:r w:rsidR="00116C7B">
        <w:rPr>
          <w:rFonts w:ascii="Arial" w:hAnsi="Arial" w:cs="Arial"/>
          <w:sz w:val="24"/>
          <w:szCs w:val="24"/>
        </w:rPr>
        <w:t xml:space="preserve">The AMCAP, published </w:t>
      </w:r>
      <w:r w:rsidR="00111EB5">
        <w:rPr>
          <w:rFonts w:ascii="Arial" w:hAnsi="Arial" w:cs="Arial"/>
          <w:sz w:val="24"/>
          <w:szCs w:val="24"/>
        </w:rPr>
        <w:t xml:space="preserve">in Jun </w:t>
      </w:r>
      <w:r>
        <w:rPr>
          <w:rFonts w:ascii="Arial" w:hAnsi="Arial" w:cs="Arial"/>
          <w:sz w:val="24"/>
          <w:szCs w:val="24"/>
        </w:rPr>
        <w:t xml:space="preserve">15, </w:t>
      </w:r>
      <w:r w:rsidR="00116C7B" w:rsidRPr="00116C7B">
        <w:rPr>
          <w:rFonts w:ascii="Arial" w:hAnsi="Arial" w:cs="Arial"/>
          <w:sz w:val="24"/>
          <w:szCs w:val="24"/>
        </w:rPr>
        <w:t>establishes measur</w:t>
      </w:r>
      <w:r w:rsidR="00116C7B">
        <w:rPr>
          <w:rFonts w:ascii="Arial" w:hAnsi="Arial" w:cs="Arial"/>
          <w:sz w:val="24"/>
          <w:szCs w:val="24"/>
        </w:rPr>
        <w:t xml:space="preserve">es of effectiveness with </w:t>
      </w:r>
      <w:r w:rsidR="00116C7B" w:rsidRPr="00116C7B">
        <w:rPr>
          <w:rFonts w:ascii="Arial" w:hAnsi="Arial" w:cs="Arial"/>
          <w:sz w:val="24"/>
          <w:szCs w:val="24"/>
        </w:rPr>
        <w:t>associated standards, identifies assessment indicators, and assigns roles and respon</w:t>
      </w:r>
      <w:r w:rsidR="00116C7B">
        <w:rPr>
          <w:rFonts w:ascii="Arial" w:hAnsi="Arial" w:cs="Arial"/>
          <w:sz w:val="24"/>
          <w:szCs w:val="24"/>
        </w:rPr>
        <w:t xml:space="preserve">sibilities to assess the Army’s </w:t>
      </w:r>
      <w:r w:rsidR="00116C7B" w:rsidRPr="00116C7B">
        <w:rPr>
          <w:rFonts w:ascii="Arial" w:hAnsi="Arial" w:cs="Arial"/>
          <w:sz w:val="24"/>
          <w:szCs w:val="24"/>
        </w:rPr>
        <w:t xml:space="preserve">progress in achieving the </w:t>
      </w:r>
      <w:r w:rsidR="00116C7B">
        <w:rPr>
          <w:rFonts w:ascii="Arial" w:hAnsi="Arial" w:cs="Arial"/>
          <w:sz w:val="24"/>
          <w:szCs w:val="24"/>
        </w:rPr>
        <w:t>AMCS</w:t>
      </w:r>
      <w:r w:rsidR="00116C7B" w:rsidRPr="00116C7B">
        <w:rPr>
          <w:rFonts w:ascii="Arial" w:hAnsi="Arial" w:cs="Arial"/>
          <w:sz w:val="24"/>
          <w:szCs w:val="24"/>
        </w:rPr>
        <w:t xml:space="preserve"> strategic ends.</w:t>
      </w:r>
    </w:p>
    <w:p w:rsidR="00CB44EB" w:rsidRDefault="00CB44EB" w:rsidP="004F0387">
      <w:pPr>
        <w:pStyle w:val="NoSpacing"/>
        <w:tabs>
          <w:tab w:val="left" w:pos="360"/>
          <w:tab w:val="left" w:pos="720"/>
        </w:tabs>
        <w:ind w:right="-180"/>
        <w:rPr>
          <w:rFonts w:ascii="Arial" w:hAnsi="Arial" w:cs="Arial"/>
          <w:sz w:val="24"/>
          <w:szCs w:val="24"/>
        </w:rPr>
      </w:pPr>
    </w:p>
    <w:p w:rsidR="00CB44EB" w:rsidRPr="00DF51CD" w:rsidRDefault="00CB44EB" w:rsidP="004F0387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 w:rsidR="004F0387">
        <w:rPr>
          <w:rFonts w:ascii="Arial" w:hAnsi="Arial" w:cs="Arial"/>
          <w:sz w:val="24"/>
          <w:szCs w:val="24"/>
        </w:rPr>
        <w:tab/>
      </w:r>
      <w:r w:rsidR="00EB611D">
        <w:rPr>
          <w:rFonts w:ascii="Arial" w:hAnsi="Arial" w:cs="Arial"/>
          <w:sz w:val="24"/>
          <w:szCs w:val="24"/>
        </w:rPr>
        <w:t>The MC</w:t>
      </w:r>
      <w:r w:rsidR="00EB611D" w:rsidRPr="00DF51CD">
        <w:rPr>
          <w:rFonts w:ascii="Arial" w:hAnsi="Arial" w:cs="Arial"/>
          <w:sz w:val="24"/>
          <w:szCs w:val="24"/>
        </w:rPr>
        <w:t xml:space="preserve"> IC</w:t>
      </w:r>
      <w:r w:rsidR="00EB611D">
        <w:rPr>
          <w:rFonts w:ascii="Arial" w:hAnsi="Arial" w:cs="Arial"/>
          <w:sz w:val="24"/>
          <w:szCs w:val="24"/>
        </w:rPr>
        <w:t xml:space="preserve">TL establishes the foundation for individual training and education on MC across cohorts and levels. </w:t>
      </w:r>
      <w:r w:rsidR="00111EB5">
        <w:rPr>
          <w:rFonts w:ascii="Arial" w:hAnsi="Arial" w:cs="Arial"/>
          <w:sz w:val="24"/>
          <w:szCs w:val="24"/>
        </w:rPr>
        <w:t xml:space="preserve"> </w:t>
      </w:r>
      <w:r w:rsidR="00216775">
        <w:rPr>
          <w:rFonts w:ascii="Arial" w:hAnsi="Arial" w:cs="Arial"/>
          <w:sz w:val="24"/>
          <w:szCs w:val="24"/>
        </w:rPr>
        <w:t xml:space="preserve">The MC ICTL is </w:t>
      </w:r>
      <w:r>
        <w:rPr>
          <w:rFonts w:ascii="Arial" w:hAnsi="Arial" w:cs="Arial"/>
          <w:sz w:val="24"/>
          <w:szCs w:val="24"/>
        </w:rPr>
        <w:t>output of</w:t>
      </w:r>
      <w:r w:rsidRPr="00DF51CD">
        <w:rPr>
          <w:rFonts w:ascii="Arial" w:hAnsi="Arial" w:cs="Arial"/>
          <w:sz w:val="24"/>
          <w:szCs w:val="24"/>
        </w:rPr>
        <w:t xml:space="preserve"> </w:t>
      </w:r>
      <w:r w:rsidR="00EC51EF">
        <w:rPr>
          <w:rFonts w:ascii="Arial" w:hAnsi="Arial" w:cs="Arial"/>
          <w:sz w:val="24"/>
          <w:szCs w:val="24"/>
        </w:rPr>
        <w:t>the</w:t>
      </w:r>
      <w:r w:rsidRPr="00DF51CD">
        <w:rPr>
          <w:rFonts w:ascii="Arial" w:hAnsi="Arial" w:cs="Arial"/>
          <w:sz w:val="24"/>
          <w:szCs w:val="24"/>
        </w:rPr>
        <w:t xml:space="preserve"> </w:t>
      </w:r>
      <w:r w:rsidR="003C018E">
        <w:rPr>
          <w:rFonts w:ascii="Arial" w:hAnsi="Arial" w:cs="Arial"/>
          <w:sz w:val="24"/>
          <w:szCs w:val="24"/>
        </w:rPr>
        <w:t xml:space="preserve">recent </w:t>
      </w:r>
      <w:r>
        <w:rPr>
          <w:rFonts w:ascii="Arial" w:hAnsi="Arial" w:cs="Arial"/>
          <w:sz w:val="24"/>
          <w:szCs w:val="24"/>
        </w:rPr>
        <w:t xml:space="preserve">MC </w:t>
      </w:r>
      <w:r w:rsidRPr="00DF51CD">
        <w:rPr>
          <w:rFonts w:ascii="Arial" w:hAnsi="Arial" w:cs="Arial"/>
          <w:sz w:val="24"/>
          <w:szCs w:val="24"/>
        </w:rPr>
        <w:t>Critical Task Site and Selection Board</w:t>
      </w:r>
      <w:r>
        <w:rPr>
          <w:rFonts w:ascii="Arial" w:hAnsi="Arial" w:cs="Arial"/>
          <w:sz w:val="24"/>
          <w:szCs w:val="24"/>
        </w:rPr>
        <w:t xml:space="preserve"> conducted per</w:t>
      </w:r>
      <w:r w:rsidRPr="00DF51CD">
        <w:rPr>
          <w:rFonts w:ascii="Arial" w:hAnsi="Arial" w:cs="Arial"/>
          <w:sz w:val="24"/>
          <w:szCs w:val="24"/>
        </w:rPr>
        <w:t xml:space="preserve"> TRADOC Pamphlet 350-70-6</w:t>
      </w:r>
      <w:r>
        <w:rPr>
          <w:rFonts w:ascii="Arial" w:hAnsi="Arial" w:cs="Arial"/>
          <w:sz w:val="24"/>
          <w:szCs w:val="24"/>
        </w:rPr>
        <w:t xml:space="preserve">. </w:t>
      </w:r>
      <w:r w:rsidRPr="00DF51CD">
        <w:rPr>
          <w:rFonts w:ascii="Arial" w:hAnsi="Arial" w:cs="Arial"/>
          <w:sz w:val="24"/>
          <w:szCs w:val="24"/>
        </w:rPr>
        <w:t xml:space="preserve"> </w:t>
      </w:r>
    </w:p>
    <w:p w:rsidR="009A5925" w:rsidRPr="00DF51CD" w:rsidRDefault="009A5925" w:rsidP="004F0387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DF51CD">
        <w:rPr>
          <w:rFonts w:ascii="Arial" w:hAnsi="Arial" w:cs="Arial"/>
          <w:sz w:val="24"/>
          <w:szCs w:val="24"/>
        </w:rPr>
        <w:t xml:space="preserve"> </w:t>
      </w:r>
    </w:p>
    <w:p w:rsidR="00DB5E56" w:rsidRDefault="002554BF" w:rsidP="004F0387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2BC3">
        <w:rPr>
          <w:rFonts w:ascii="Arial" w:hAnsi="Arial" w:cs="Arial"/>
          <w:sz w:val="24"/>
          <w:szCs w:val="24"/>
        </w:rPr>
        <w:t>.</w:t>
      </w:r>
      <w:r w:rsidR="004F0387">
        <w:rPr>
          <w:rFonts w:ascii="Arial" w:hAnsi="Arial" w:cs="Arial"/>
          <w:sz w:val="24"/>
          <w:szCs w:val="24"/>
        </w:rPr>
        <w:tab/>
      </w:r>
      <w:r w:rsidR="00632E05">
        <w:rPr>
          <w:rFonts w:ascii="Arial" w:hAnsi="Arial" w:cs="Arial"/>
          <w:sz w:val="24"/>
          <w:szCs w:val="24"/>
        </w:rPr>
        <w:t>M</w:t>
      </w:r>
      <w:r w:rsidR="004F0387">
        <w:rPr>
          <w:rFonts w:ascii="Arial" w:hAnsi="Arial" w:cs="Arial"/>
          <w:sz w:val="24"/>
          <w:szCs w:val="24"/>
        </w:rPr>
        <w:t>ission Command Center of Excellence (M</w:t>
      </w:r>
      <w:r w:rsidR="00632E05">
        <w:rPr>
          <w:rFonts w:ascii="Arial" w:hAnsi="Arial" w:cs="Arial"/>
          <w:sz w:val="24"/>
          <w:szCs w:val="24"/>
        </w:rPr>
        <w:t>C</w:t>
      </w:r>
      <w:r w:rsidR="004F0387">
        <w:rPr>
          <w:rFonts w:ascii="Arial" w:hAnsi="Arial" w:cs="Arial"/>
          <w:sz w:val="24"/>
          <w:szCs w:val="24"/>
        </w:rPr>
        <w:t>CO</w:t>
      </w:r>
      <w:r w:rsidR="00632E05">
        <w:rPr>
          <w:rFonts w:ascii="Arial" w:hAnsi="Arial" w:cs="Arial"/>
          <w:sz w:val="24"/>
          <w:szCs w:val="24"/>
        </w:rPr>
        <w:t>E</w:t>
      </w:r>
      <w:r w:rsidR="004F0387">
        <w:rPr>
          <w:rFonts w:ascii="Arial" w:hAnsi="Arial" w:cs="Arial"/>
          <w:sz w:val="24"/>
          <w:szCs w:val="24"/>
        </w:rPr>
        <w:t>)</w:t>
      </w:r>
      <w:r w:rsidR="00632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the capability and capacity in our MCCOE Directorate of Training and Strategy</w:t>
      </w:r>
      <w:r w:rsidR="00116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BE3A1D">
        <w:rPr>
          <w:rFonts w:ascii="Arial" w:hAnsi="Arial" w:cs="Arial"/>
          <w:sz w:val="24"/>
          <w:szCs w:val="24"/>
        </w:rPr>
        <w:t>DOTS</w:t>
      </w:r>
      <w:r w:rsidRPr="00BE3A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to assist with </w:t>
      </w:r>
      <w:r w:rsidR="00116C7B">
        <w:rPr>
          <w:rFonts w:ascii="Arial" w:hAnsi="Arial" w:cs="Arial"/>
          <w:sz w:val="24"/>
          <w:szCs w:val="24"/>
        </w:rPr>
        <w:t>MC</w:t>
      </w:r>
      <w:r>
        <w:rPr>
          <w:rFonts w:ascii="Arial" w:hAnsi="Arial" w:cs="Arial"/>
          <w:sz w:val="24"/>
          <w:szCs w:val="24"/>
        </w:rPr>
        <w:t xml:space="preserve"> training and education curriculums, </w:t>
      </w:r>
      <w:r w:rsidR="0082749A">
        <w:rPr>
          <w:rFonts w:ascii="Arial" w:hAnsi="Arial" w:cs="Arial"/>
          <w:sz w:val="24"/>
          <w:szCs w:val="24"/>
        </w:rPr>
        <w:t xml:space="preserve">lesson plan </w:t>
      </w:r>
      <w:r>
        <w:rPr>
          <w:rFonts w:ascii="Arial" w:hAnsi="Arial" w:cs="Arial"/>
          <w:sz w:val="24"/>
          <w:szCs w:val="24"/>
        </w:rPr>
        <w:t xml:space="preserve">content, </w:t>
      </w:r>
      <w:r w:rsidR="00116C7B">
        <w:rPr>
          <w:rFonts w:ascii="Arial" w:hAnsi="Arial" w:cs="Arial"/>
          <w:sz w:val="24"/>
          <w:szCs w:val="24"/>
        </w:rPr>
        <w:t>and other products;</w:t>
      </w:r>
      <w:r>
        <w:rPr>
          <w:rFonts w:ascii="Arial" w:hAnsi="Arial" w:cs="Arial"/>
          <w:sz w:val="24"/>
          <w:szCs w:val="24"/>
        </w:rPr>
        <w:t xml:space="preserve"> </w:t>
      </w:r>
      <w:r w:rsidR="00116C7B">
        <w:rPr>
          <w:rFonts w:ascii="Arial" w:hAnsi="Arial" w:cs="Arial"/>
          <w:sz w:val="24"/>
          <w:szCs w:val="24"/>
        </w:rPr>
        <w:t>MCCOE DOTS</w:t>
      </w:r>
      <w:r w:rsidR="003B6C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POCs:</w:t>
      </w:r>
    </w:p>
    <w:p w:rsidR="00DB5E56" w:rsidRPr="00111EB5" w:rsidRDefault="00111EB5" w:rsidP="00111EB5">
      <w:pPr>
        <w:pStyle w:val="NoSpacing"/>
        <w:tabs>
          <w:tab w:val="left" w:pos="360"/>
          <w:tab w:val="left" w:pos="72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6CD5">
        <w:rPr>
          <w:rFonts w:ascii="Arial" w:hAnsi="Arial" w:cs="Arial"/>
          <w:sz w:val="24"/>
          <w:szCs w:val="24"/>
        </w:rPr>
        <w:t>a</w:t>
      </w:r>
      <w:r w:rsidR="000129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3B6CD5">
        <w:rPr>
          <w:rFonts w:ascii="Arial" w:hAnsi="Arial" w:cs="Arial"/>
          <w:sz w:val="24"/>
          <w:szCs w:val="24"/>
        </w:rPr>
        <w:t xml:space="preserve">Director, MCCOE DOTS: </w:t>
      </w:r>
      <w:r>
        <w:rPr>
          <w:rFonts w:ascii="Arial" w:hAnsi="Arial" w:cs="Arial"/>
          <w:sz w:val="24"/>
          <w:szCs w:val="24"/>
        </w:rPr>
        <w:t xml:space="preserve"> </w:t>
      </w:r>
      <w:r w:rsidR="003B6CD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r. Dick Pedersen (913-684-6371) </w:t>
      </w:r>
      <w:hyperlink r:id="rId13" w:history="1">
        <w:r w:rsidR="009E088A" w:rsidRPr="00412AB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richard.n.pedersen.civ@mail.mil</w:t>
        </w:r>
      </w:hyperlink>
      <w:r w:rsidRPr="00412AB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D470D9" w:rsidRPr="00111EB5" w:rsidRDefault="003B6CD5" w:rsidP="00111EB5">
      <w:pPr>
        <w:pStyle w:val="NoSpacing"/>
        <w:tabs>
          <w:tab w:val="left" w:pos="360"/>
          <w:tab w:val="left" w:pos="720"/>
        </w:tabs>
        <w:spacing w:before="240"/>
        <w:rPr>
          <w:rFonts w:ascii="Arial" w:hAnsi="Arial" w:cs="Arial"/>
          <w:sz w:val="24"/>
          <w:szCs w:val="24"/>
        </w:rPr>
      </w:pPr>
      <w:r w:rsidRPr="00111EB5">
        <w:rPr>
          <w:rFonts w:ascii="Arial" w:hAnsi="Arial" w:cs="Arial"/>
          <w:sz w:val="24"/>
          <w:szCs w:val="24"/>
        </w:rPr>
        <w:tab/>
      </w:r>
      <w:proofErr w:type="gramStart"/>
      <w:r w:rsidRPr="00111EB5">
        <w:rPr>
          <w:rFonts w:ascii="Arial" w:hAnsi="Arial" w:cs="Arial"/>
          <w:sz w:val="24"/>
          <w:szCs w:val="24"/>
        </w:rPr>
        <w:t>b</w:t>
      </w:r>
      <w:proofErr w:type="gramEnd"/>
      <w:r w:rsidRPr="00111EB5">
        <w:rPr>
          <w:rFonts w:ascii="Arial" w:hAnsi="Arial" w:cs="Arial"/>
          <w:sz w:val="24"/>
          <w:szCs w:val="24"/>
        </w:rPr>
        <w:t>.</w:t>
      </w:r>
      <w:r w:rsidR="0093296A">
        <w:rPr>
          <w:rFonts w:ascii="Arial" w:hAnsi="Arial" w:cs="Arial"/>
          <w:sz w:val="24"/>
          <w:szCs w:val="24"/>
        </w:rPr>
        <w:tab/>
      </w:r>
      <w:r w:rsidRPr="00111EB5">
        <w:rPr>
          <w:rFonts w:ascii="Arial" w:hAnsi="Arial" w:cs="Arial"/>
          <w:sz w:val="24"/>
          <w:szCs w:val="24"/>
        </w:rPr>
        <w:t xml:space="preserve">Deputy Director, MCCOE DOTS: </w:t>
      </w:r>
      <w:r w:rsidR="00111EB5" w:rsidRPr="00111EB5">
        <w:rPr>
          <w:rFonts w:ascii="Arial" w:hAnsi="Arial" w:cs="Arial"/>
          <w:sz w:val="24"/>
          <w:szCs w:val="24"/>
        </w:rPr>
        <w:t xml:space="preserve"> </w:t>
      </w:r>
      <w:r w:rsidR="000129D5" w:rsidRPr="00111EB5">
        <w:rPr>
          <w:rFonts w:ascii="Arial" w:hAnsi="Arial" w:cs="Arial"/>
          <w:sz w:val="24"/>
          <w:szCs w:val="24"/>
        </w:rPr>
        <w:t>COL Nick Crosby</w:t>
      </w:r>
      <w:r w:rsidRPr="00111EB5">
        <w:rPr>
          <w:rFonts w:ascii="Arial" w:hAnsi="Arial" w:cs="Arial"/>
          <w:sz w:val="24"/>
          <w:szCs w:val="24"/>
        </w:rPr>
        <w:t xml:space="preserve"> (913-684-</w:t>
      </w:r>
      <w:r w:rsidR="00111EB5" w:rsidRPr="00111EB5">
        <w:rPr>
          <w:rFonts w:ascii="Arial" w:hAnsi="Arial" w:cs="Arial"/>
          <w:sz w:val="24"/>
          <w:szCs w:val="24"/>
        </w:rPr>
        <w:t xml:space="preserve">6818). </w:t>
      </w:r>
      <w:hyperlink r:id="rId14" w:history="1">
        <w:r w:rsidR="000129D5" w:rsidRPr="00111EB5">
          <w:rPr>
            <w:rStyle w:val="Hyperlink"/>
            <w:rFonts w:ascii="Arial" w:hAnsi="Arial" w:cs="Arial"/>
            <w:color w:val="auto"/>
            <w:sz w:val="24"/>
            <w:szCs w:val="24"/>
          </w:rPr>
          <w:t>patrick.n.crosby.mil@mail.mil</w:t>
        </w:r>
      </w:hyperlink>
      <w:r w:rsidR="00111EB5" w:rsidRPr="00111E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2554BF" w:rsidRPr="00111EB5" w:rsidRDefault="002554BF" w:rsidP="004F0387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0129D5" w:rsidRDefault="00116C7B" w:rsidP="004F0387">
      <w:pPr>
        <w:pStyle w:val="NoSpacing"/>
        <w:tabs>
          <w:tab w:val="left" w:pos="360"/>
          <w:tab w:val="left" w:pos="720"/>
        </w:tabs>
        <w:ind w:right="-270"/>
        <w:rPr>
          <w:rFonts w:ascii="Arial" w:hAnsi="Arial" w:cs="Arial"/>
          <w:sz w:val="24"/>
          <w:szCs w:val="24"/>
        </w:rPr>
      </w:pPr>
      <w:r w:rsidRPr="00111EB5">
        <w:rPr>
          <w:rFonts w:ascii="Arial" w:hAnsi="Arial" w:cs="Arial"/>
          <w:sz w:val="24"/>
          <w:szCs w:val="24"/>
        </w:rPr>
        <w:t>3</w:t>
      </w:r>
      <w:r w:rsidR="000129D5" w:rsidRPr="00111EB5">
        <w:rPr>
          <w:rFonts w:ascii="Arial" w:hAnsi="Arial" w:cs="Arial"/>
          <w:sz w:val="24"/>
          <w:szCs w:val="24"/>
        </w:rPr>
        <w:t>.</w:t>
      </w:r>
      <w:r w:rsidR="00111EB5" w:rsidRPr="00111EB5">
        <w:rPr>
          <w:rFonts w:ascii="Arial" w:hAnsi="Arial" w:cs="Arial"/>
          <w:sz w:val="24"/>
          <w:szCs w:val="24"/>
        </w:rPr>
        <w:tab/>
      </w:r>
      <w:r w:rsidR="00951AF2">
        <w:rPr>
          <w:rFonts w:ascii="Arial" w:hAnsi="Arial" w:cs="Arial"/>
          <w:sz w:val="24"/>
          <w:szCs w:val="24"/>
        </w:rPr>
        <w:t>Since MC has a c</w:t>
      </w:r>
      <w:r w:rsidR="00893418">
        <w:rPr>
          <w:rFonts w:ascii="Arial" w:hAnsi="Arial" w:cs="Arial"/>
          <w:sz w:val="24"/>
          <w:szCs w:val="24"/>
        </w:rPr>
        <w:t xml:space="preserve">ommon thread through all cohorts and </w:t>
      </w:r>
      <w:r w:rsidR="00951AF2">
        <w:rPr>
          <w:rFonts w:ascii="Arial" w:hAnsi="Arial" w:cs="Arial"/>
          <w:sz w:val="24"/>
          <w:szCs w:val="24"/>
        </w:rPr>
        <w:t xml:space="preserve">levels, </w:t>
      </w:r>
      <w:r w:rsidR="008B231D">
        <w:rPr>
          <w:rFonts w:ascii="Arial" w:hAnsi="Arial" w:cs="Arial"/>
          <w:sz w:val="24"/>
          <w:szCs w:val="24"/>
        </w:rPr>
        <w:t xml:space="preserve">I </w:t>
      </w:r>
      <w:r w:rsidR="008B231D" w:rsidRPr="00111EB5">
        <w:rPr>
          <w:rFonts w:ascii="Arial" w:hAnsi="Arial" w:cs="Arial"/>
          <w:sz w:val="24"/>
          <w:szCs w:val="24"/>
        </w:rPr>
        <w:t xml:space="preserve">respectfully </w:t>
      </w:r>
      <w:r w:rsidR="008B231D">
        <w:rPr>
          <w:rFonts w:ascii="Arial" w:hAnsi="Arial" w:cs="Arial"/>
          <w:sz w:val="24"/>
          <w:szCs w:val="24"/>
        </w:rPr>
        <w:t xml:space="preserve">request </w:t>
      </w:r>
      <w:r w:rsidR="00A743C9">
        <w:rPr>
          <w:rFonts w:ascii="Arial" w:hAnsi="Arial" w:cs="Arial"/>
          <w:sz w:val="24"/>
          <w:szCs w:val="24"/>
        </w:rPr>
        <w:t>your instructors consider</w:t>
      </w:r>
      <w:r w:rsidR="008B231D">
        <w:rPr>
          <w:rFonts w:ascii="Arial" w:hAnsi="Arial" w:cs="Arial"/>
          <w:sz w:val="24"/>
          <w:szCs w:val="24"/>
        </w:rPr>
        <w:t xml:space="preserve"> the MC ICTL as </w:t>
      </w:r>
      <w:r w:rsidR="00A743C9">
        <w:rPr>
          <w:rFonts w:ascii="Arial" w:hAnsi="Arial" w:cs="Arial"/>
          <w:sz w:val="24"/>
          <w:szCs w:val="24"/>
        </w:rPr>
        <w:t>they</w:t>
      </w:r>
      <w:r w:rsidR="008B231D">
        <w:rPr>
          <w:rFonts w:ascii="Arial" w:hAnsi="Arial" w:cs="Arial"/>
          <w:sz w:val="24"/>
          <w:szCs w:val="24"/>
        </w:rPr>
        <w:t xml:space="preserve"> go about refining and updating </w:t>
      </w:r>
      <w:r w:rsidR="00A743C9">
        <w:rPr>
          <w:rFonts w:ascii="Arial" w:hAnsi="Arial" w:cs="Arial"/>
          <w:sz w:val="24"/>
          <w:szCs w:val="24"/>
        </w:rPr>
        <w:t>their lesson plans relevant to MC</w:t>
      </w:r>
      <w:r w:rsidR="008B231D">
        <w:rPr>
          <w:rFonts w:ascii="Arial" w:hAnsi="Arial" w:cs="Arial"/>
          <w:sz w:val="24"/>
          <w:szCs w:val="24"/>
        </w:rPr>
        <w:t>.  I offer the experience and expertise in our</w:t>
      </w:r>
      <w:r w:rsidR="00111EB5">
        <w:rPr>
          <w:rFonts w:ascii="Arial" w:hAnsi="Arial" w:cs="Arial"/>
          <w:sz w:val="24"/>
          <w:szCs w:val="24"/>
        </w:rPr>
        <w:t xml:space="preserve"> </w:t>
      </w:r>
      <w:r w:rsidR="000129D5">
        <w:rPr>
          <w:rFonts w:ascii="Arial" w:hAnsi="Arial" w:cs="Arial"/>
          <w:sz w:val="24"/>
          <w:szCs w:val="24"/>
        </w:rPr>
        <w:t xml:space="preserve">MCCOE </w:t>
      </w:r>
      <w:r w:rsidR="003B6CD5">
        <w:rPr>
          <w:rFonts w:ascii="Arial" w:hAnsi="Arial" w:cs="Arial"/>
          <w:sz w:val="24"/>
          <w:szCs w:val="24"/>
        </w:rPr>
        <w:t>DOTS</w:t>
      </w:r>
      <w:r w:rsidR="000129D5">
        <w:rPr>
          <w:rFonts w:ascii="Arial" w:hAnsi="Arial" w:cs="Arial"/>
          <w:sz w:val="24"/>
          <w:szCs w:val="24"/>
        </w:rPr>
        <w:t xml:space="preserve"> </w:t>
      </w:r>
      <w:r w:rsidR="008B231D">
        <w:rPr>
          <w:rFonts w:ascii="Arial" w:hAnsi="Arial" w:cs="Arial"/>
          <w:sz w:val="24"/>
          <w:szCs w:val="24"/>
        </w:rPr>
        <w:t>to</w:t>
      </w:r>
      <w:r w:rsidR="000129D5">
        <w:rPr>
          <w:rFonts w:ascii="Arial" w:hAnsi="Arial" w:cs="Arial"/>
          <w:sz w:val="24"/>
          <w:szCs w:val="24"/>
        </w:rPr>
        <w:t xml:space="preserve"> assist </w:t>
      </w:r>
      <w:r w:rsidR="00CB44EB">
        <w:rPr>
          <w:rFonts w:ascii="Arial" w:hAnsi="Arial" w:cs="Arial"/>
          <w:sz w:val="24"/>
          <w:szCs w:val="24"/>
        </w:rPr>
        <w:t>however you see fit</w:t>
      </w:r>
      <w:r w:rsidR="000129D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B231D" w:rsidRDefault="008B231D" w:rsidP="004F0387">
      <w:pPr>
        <w:pStyle w:val="NoSpacing"/>
        <w:tabs>
          <w:tab w:val="left" w:pos="360"/>
          <w:tab w:val="left" w:pos="720"/>
        </w:tabs>
        <w:ind w:right="-270"/>
        <w:rPr>
          <w:rFonts w:ascii="Arial" w:hAnsi="Arial" w:cs="Arial"/>
          <w:sz w:val="24"/>
          <w:szCs w:val="24"/>
        </w:rPr>
      </w:pPr>
    </w:p>
    <w:p w:rsidR="00EB5558" w:rsidRPr="00DF51CD" w:rsidRDefault="00A00F8A" w:rsidP="00A00F8A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5558" w:rsidRPr="00DF51CD" w:rsidRDefault="00EB5558" w:rsidP="00DF51CD">
      <w:pPr>
        <w:pStyle w:val="NoSpacing"/>
        <w:rPr>
          <w:rFonts w:ascii="Arial" w:hAnsi="Arial" w:cs="Arial"/>
          <w:sz w:val="24"/>
          <w:szCs w:val="24"/>
        </w:rPr>
      </w:pPr>
    </w:p>
    <w:p w:rsidR="00111EB5" w:rsidRDefault="00EB5558" w:rsidP="00A00F8A">
      <w:pPr>
        <w:pStyle w:val="NoSpacing"/>
        <w:tabs>
          <w:tab w:val="left" w:pos="4680"/>
        </w:tabs>
        <w:rPr>
          <w:rFonts w:ascii="Arial" w:hAnsi="Arial" w:cs="Arial"/>
          <w:sz w:val="24"/>
          <w:szCs w:val="24"/>
        </w:rPr>
      </w:pPr>
      <w:proofErr w:type="spellStart"/>
      <w:r w:rsidRPr="00DF51CD">
        <w:rPr>
          <w:rFonts w:ascii="Arial" w:hAnsi="Arial" w:cs="Arial"/>
          <w:sz w:val="24"/>
          <w:szCs w:val="24"/>
        </w:rPr>
        <w:t>Encl</w:t>
      </w:r>
      <w:proofErr w:type="spellEnd"/>
      <w:r w:rsidRPr="00DF51CD">
        <w:rPr>
          <w:rFonts w:ascii="Arial" w:hAnsi="Arial" w:cs="Arial"/>
          <w:sz w:val="24"/>
          <w:szCs w:val="24"/>
        </w:rPr>
        <w:tab/>
      </w:r>
      <w:r w:rsidR="00A00F8A">
        <w:rPr>
          <w:noProof/>
        </w:rPr>
        <w:drawing>
          <wp:inline distT="0" distB="0" distL="0" distR="0" wp14:anchorId="14D6B77C" wp14:editId="6A00FB92">
            <wp:extent cx="2653219" cy="102404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0268" cy="10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EB" w:rsidRDefault="00CB44EB" w:rsidP="00492BC3">
      <w:pPr>
        <w:pStyle w:val="NoSpacing"/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9E088A" w:rsidRDefault="009E088A" w:rsidP="00492BC3">
      <w:pPr>
        <w:pStyle w:val="NoSpacing"/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381A73" w:rsidRDefault="00381A73" w:rsidP="00492BC3">
      <w:pPr>
        <w:pStyle w:val="NoSpacing"/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CD4560" w:rsidRDefault="00CD4560" w:rsidP="00492BC3">
      <w:pPr>
        <w:pStyle w:val="NoSpacing"/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DF51CD">
        <w:rPr>
          <w:rFonts w:ascii="Arial" w:hAnsi="Arial" w:cs="Arial"/>
          <w:sz w:val="24"/>
          <w:szCs w:val="24"/>
        </w:rPr>
        <w:t>ATZL-MCT</w:t>
      </w:r>
    </w:p>
    <w:p w:rsidR="00CD4560" w:rsidRPr="00DF51CD" w:rsidRDefault="00CD4560" w:rsidP="00CD4560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DF51CD">
        <w:rPr>
          <w:rFonts w:ascii="Arial" w:hAnsi="Arial" w:cs="Arial"/>
          <w:sz w:val="24"/>
          <w:szCs w:val="24"/>
        </w:rPr>
        <w:t xml:space="preserve">SUBJECT: </w:t>
      </w:r>
      <w:r w:rsidRPr="00DF51CD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Training and Education on Mission Command</w:t>
      </w:r>
    </w:p>
    <w:p w:rsidR="00CD4560" w:rsidRDefault="00CD4560" w:rsidP="00492BC3">
      <w:pPr>
        <w:pStyle w:val="NoSpacing"/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492BC3" w:rsidRDefault="00AB1700" w:rsidP="00492BC3">
      <w:pPr>
        <w:pStyle w:val="NoSpacing"/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DISTRIBUTION: </w:t>
      </w:r>
    </w:p>
    <w:p w:rsidR="00344FC3" w:rsidRDefault="00BC45E2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4FC3">
        <w:rPr>
          <w:rFonts w:ascii="Arial" w:hAnsi="Arial" w:cs="Arial"/>
          <w:sz w:val="24"/>
          <w:szCs w:val="24"/>
        </w:rPr>
        <w:t xml:space="preserve">CG, </w:t>
      </w:r>
      <w:r w:rsidR="00815194">
        <w:rPr>
          <w:rFonts w:ascii="Arial" w:hAnsi="Arial" w:cs="Arial"/>
          <w:sz w:val="24"/>
          <w:szCs w:val="24"/>
        </w:rPr>
        <w:t>MCOE</w:t>
      </w:r>
      <w:r w:rsidR="00344FC3">
        <w:rPr>
          <w:rFonts w:ascii="Arial" w:hAnsi="Arial" w:cs="Arial"/>
          <w:sz w:val="24"/>
          <w:szCs w:val="24"/>
        </w:rPr>
        <w:tab/>
      </w:r>
      <w:r w:rsidR="00CA43B4">
        <w:rPr>
          <w:rFonts w:ascii="Arial" w:hAnsi="Arial" w:cs="Arial"/>
          <w:sz w:val="24"/>
          <w:szCs w:val="24"/>
        </w:rPr>
        <w:tab/>
      </w:r>
      <w:r w:rsidR="005744B0">
        <w:rPr>
          <w:rFonts w:ascii="Arial" w:hAnsi="Arial" w:cs="Arial"/>
          <w:sz w:val="24"/>
          <w:szCs w:val="24"/>
        </w:rPr>
        <w:tab/>
      </w:r>
    </w:p>
    <w:p w:rsidR="00815194" w:rsidRDefault="00BC45E2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4FC3">
        <w:rPr>
          <w:rFonts w:ascii="Arial" w:hAnsi="Arial" w:cs="Arial"/>
          <w:sz w:val="24"/>
          <w:szCs w:val="24"/>
        </w:rPr>
        <w:t xml:space="preserve">CG, </w:t>
      </w:r>
      <w:r w:rsidR="00815194">
        <w:rPr>
          <w:rFonts w:ascii="Arial" w:hAnsi="Arial" w:cs="Arial"/>
          <w:sz w:val="24"/>
          <w:szCs w:val="24"/>
        </w:rPr>
        <w:t>ICOE</w:t>
      </w:r>
      <w:r>
        <w:rPr>
          <w:rFonts w:ascii="Arial" w:hAnsi="Arial" w:cs="Arial"/>
          <w:sz w:val="24"/>
          <w:szCs w:val="24"/>
        </w:rPr>
        <w:tab/>
      </w:r>
      <w:r w:rsidR="00CA43B4">
        <w:rPr>
          <w:rFonts w:ascii="Arial" w:hAnsi="Arial" w:cs="Arial"/>
          <w:sz w:val="24"/>
          <w:szCs w:val="24"/>
        </w:rPr>
        <w:tab/>
      </w:r>
    </w:p>
    <w:p w:rsidR="00BC45E2" w:rsidRDefault="00BC45E2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4FC3">
        <w:rPr>
          <w:rFonts w:ascii="Arial" w:hAnsi="Arial" w:cs="Arial"/>
          <w:sz w:val="24"/>
          <w:szCs w:val="24"/>
        </w:rPr>
        <w:t xml:space="preserve">CG, </w:t>
      </w:r>
      <w:r>
        <w:rPr>
          <w:rFonts w:ascii="Arial" w:hAnsi="Arial" w:cs="Arial"/>
          <w:sz w:val="24"/>
          <w:szCs w:val="24"/>
        </w:rPr>
        <w:t>FCOE</w:t>
      </w:r>
      <w:r>
        <w:rPr>
          <w:rFonts w:ascii="Arial" w:hAnsi="Arial" w:cs="Arial"/>
          <w:sz w:val="24"/>
          <w:szCs w:val="24"/>
        </w:rPr>
        <w:tab/>
      </w:r>
      <w:r w:rsidR="00CA43B4">
        <w:rPr>
          <w:rFonts w:ascii="Arial" w:hAnsi="Arial" w:cs="Arial"/>
          <w:sz w:val="24"/>
          <w:szCs w:val="24"/>
        </w:rPr>
        <w:tab/>
      </w:r>
    </w:p>
    <w:p w:rsidR="00BC45E2" w:rsidRDefault="00BC45E2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4FC3">
        <w:rPr>
          <w:rFonts w:ascii="Arial" w:hAnsi="Arial" w:cs="Arial"/>
          <w:sz w:val="24"/>
          <w:szCs w:val="24"/>
        </w:rPr>
        <w:t xml:space="preserve">CG, </w:t>
      </w:r>
      <w:r>
        <w:rPr>
          <w:rFonts w:ascii="Arial" w:hAnsi="Arial" w:cs="Arial"/>
          <w:sz w:val="24"/>
          <w:szCs w:val="24"/>
        </w:rPr>
        <w:t>MSCOE</w:t>
      </w:r>
      <w:r>
        <w:rPr>
          <w:rFonts w:ascii="Arial" w:hAnsi="Arial" w:cs="Arial"/>
          <w:sz w:val="24"/>
          <w:szCs w:val="24"/>
        </w:rPr>
        <w:tab/>
      </w:r>
      <w:r w:rsidR="00CA43B4">
        <w:rPr>
          <w:rFonts w:ascii="Arial" w:hAnsi="Arial" w:cs="Arial"/>
          <w:sz w:val="24"/>
          <w:szCs w:val="24"/>
        </w:rPr>
        <w:tab/>
      </w:r>
    </w:p>
    <w:p w:rsidR="00BC45E2" w:rsidRDefault="00BC45E2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4FC3">
        <w:rPr>
          <w:rFonts w:ascii="Arial" w:hAnsi="Arial" w:cs="Arial"/>
          <w:sz w:val="24"/>
          <w:szCs w:val="24"/>
        </w:rPr>
        <w:t xml:space="preserve">CG, </w:t>
      </w:r>
      <w:r>
        <w:rPr>
          <w:rFonts w:ascii="Arial" w:hAnsi="Arial" w:cs="Arial"/>
          <w:sz w:val="24"/>
          <w:szCs w:val="24"/>
        </w:rPr>
        <w:t>SCOE</w:t>
      </w:r>
      <w:r w:rsidR="00344FC3">
        <w:rPr>
          <w:rFonts w:ascii="Arial" w:hAnsi="Arial" w:cs="Arial"/>
          <w:sz w:val="24"/>
          <w:szCs w:val="24"/>
        </w:rPr>
        <w:tab/>
      </w:r>
      <w:r w:rsidR="00CA43B4">
        <w:rPr>
          <w:rFonts w:ascii="Arial" w:hAnsi="Arial" w:cs="Arial"/>
          <w:sz w:val="24"/>
          <w:szCs w:val="24"/>
        </w:rPr>
        <w:tab/>
      </w:r>
    </w:p>
    <w:p w:rsidR="005744B0" w:rsidRDefault="00BC45E2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4FC3">
        <w:rPr>
          <w:rFonts w:ascii="Arial" w:hAnsi="Arial" w:cs="Arial"/>
          <w:sz w:val="24"/>
          <w:szCs w:val="24"/>
        </w:rPr>
        <w:t xml:space="preserve">CG, </w:t>
      </w:r>
      <w:r>
        <w:rPr>
          <w:rFonts w:ascii="Arial" w:hAnsi="Arial" w:cs="Arial"/>
          <w:sz w:val="24"/>
          <w:szCs w:val="24"/>
        </w:rPr>
        <w:t>CCOE</w:t>
      </w:r>
      <w:r w:rsidR="00CA43B4">
        <w:rPr>
          <w:rFonts w:ascii="Arial" w:hAnsi="Arial" w:cs="Arial"/>
          <w:sz w:val="24"/>
          <w:szCs w:val="24"/>
        </w:rPr>
        <w:tab/>
      </w:r>
      <w:r w:rsidR="00CA43B4">
        <w:rPr>
          <w:rFonts w:ascii="Arial" w:hAnsi="Arial" w:cs="Arial"/>
          <w:sz w:val="24"/>
          <w:szCs w:val="24"/>
        </w:rPr>
        <w:tab/>
      </w:r>
      <w:r w:rsidR="00344FC3">
        <w:rPr>
          <w:rFonts w:ascii="Arial" w:hAnsi="Arial" w:cs="Arial"/>
          <w:sz w:val="24"/>
          <w:szCs w:val="24"/>
        </w:rPr>
        <w:tab/>
      </w:r>
    </w:p>
    <w:p w:rsidR="00D470D9" w:rsidRDefault="00BC45E2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4FC3">
        <w:rPr>
          <w:rFonts w:ascii="Arial" w:hAnsi="Arial" w:cs="Arial"/>
          <w:sz w:val="24"/>
          <w:szCs w:val="24"/>
        </w:rPr>
        <w:t xml:space="preserve">CG, </w:t>
      </w:r>
      <w:proofErr w:type="spellStart"/>
      <w:r>
        <w:rPr>
          <w:rFonts w:ascii="Arial" w:hAnsi="Arial" w:cs="Arial"/>
          <w:sz w:val="24"/>
          <w:szCs w:val="24"/>
        </w:rPr>
        <w:t>AvCOE</w:t>
      </w:r>
      <w:proofErr w:type="spellEnd"/>
    </w:p>
    <w:p w:rsidR="00D470D9" w:rsidRDefault="00D470D9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CG, SOCOE</w:t>
      </w:r>
      <w:r w:rsidR="00CA43B4">
        <w:rPr>
          <w:rFonts w:ascii="Arial" w:hAnsi="Arial" w:cs="Arial"/>
          <w:sz w:val="24"/>
          <w:szCs w:val="24"/>
        </w:rPr>
        <w:tab/>
      </w:r>
      <w:r w:rsidR="00CA43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70D9" w:rsidRDefault="00D470D9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CG, AWC</w:t>
      </w:r>
    </w:p>
    <w:p w:rsidR="00D470D9" w:rsidRDefault="00D470D9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CG, IMT</w:t>
      </w:r>
    </w:p>
    <w:p w:rsidR="00D470D9" w:rsidRPr="009E4960" w:rsidRDefault="00D470D9" w:rsidP="00D470D9">
      <w:pPr>
        <w:pStyle w:val="NoSpacing"/>
        <w:tabs>
          <w:tab w:val="left" w:pos="180"/>
          <w:tab w:val="left" w:pos="36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 w:rsidRPr="009E4960">
        <w:rPr>
          <w:rFonts w:ascii="Arial" w:hAnsi="Arial" w:cs="Arial"/>
          <w:sz w:val="24"/>
          <w:szCs w:val="24"/>
        </w:rPr>
        <w:tab/>
        <w:t xml:space="preserve">DCG, </w:t>
      </w:r>
      <w:r w:rsidR="00216775" w:rsidRPr="009E4960">
        <w:rPr>
          <w:rFonts w:ascii="Arial" w:hAnsi="Arial" w:cs="Arial"/>
          <w:sz w:val="24"/>
          <w:szCs w:val="24"/>
        </w:rPr>
        <w:t>CAC-E</w:t>
      </w:r>
    </w:p>
    <w:p w:rsidR="00D470D9" w:rsidRDefault="00D470D9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Cmdt</w:t>
      </w:r>
      <w:proofErr w:type="spellEnd"/>
      <w:r>
        <w:rPr>
          <w:rFonts w:ascii="Arial" w:hAnsi="Arial" w:cs="Arial"/>
          <w:sz w:val="24"/>
          <w:szCs w:val="24"/>
        </w:rPr>
        <w:t>, SMA</w:t>
      </w:r>
    </w:p>
    <w:p w:rsidR="000C7751" w:rsidRDefault="00D470D9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Dir, INCOPD</w:t>
      </w:r>
    </w:p>
    <w:p w:rsidR="000C7751" w:rsidRDefault="000C7751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</w:p>
    <w:p w:rsidR="000C7751" w:rsidRDefault="000C7751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CF:</w:t>
      </w:r>
    </w:p>
    <w:p w:rsidR="00CA3AE1" w:rsidRDefault="00EB611D" w:rsidP="00CA3AE1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3AE1">
        <w:rPr>
          <w:rFonts w:ascii="Arial" w:hAnsi="Arial" w:cs="Arial"/>
          <w:sz w:val="24"/>
          <w:szCs w:val="24"/>
        </w:rPr>
        <w:t>CG, CAC</w:t>
      </w:r>
    </w:p>
    <w:p w:rsidR="00CA3AE1" w:rsidRDefault="00EB611D" w:rsidP="00CA3AE1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CA3AE1">
        <w:rPr>
          <w:rFonts w:ascii="Arial" w:hAnsi="Arial" w:cs="Arial"/>
          <w:sz w:val="24"/>
          <w:szCs w:val="24"/>
        </w:rPr>
        <w:t>DtoCG</w:t>
      </w:r>
      <w:proofErr w:type="spellEnd"/>
      <w:r w:rsidR="00CA3AE1">
        <w:rPr>
          <w:rFonts w:ascii="Arial" w:hAnsi="Arial" w:cs="Arial"/>
          <w:sz w:val="24"/>
          <w:szCs w:val="24"/>
        </w:rPr>
        <w:t>, CAC</w:t>
      </w:r>
    </w:p>
    <w:p w:rsidR="00CA3AE1" w:rsidRPr="00EB611D" w:rsidRDefault="00EB611D" w:rsidP="00CA3AE1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3AE1" w:rsidRPr="00EB611D">
        <w:rPr>
          <w:rFonts w:ascii="Arial" w:hAnsi="Arial" w:cs="Arial"/>
          <w:sz w:val="24"/>
          <w:szCs w:val="24"/>
        </w:rPr>
        <w:t>DCG, CAC-T</w:t>
      </w:r>
    </w:p>
    <w:p w:rsidR="00CA3AE1" w:rsidRPr="00EB611D" w:rsidRDefault="00EB611D" w:rsidP="00CA3AE1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B611D">
        <w:rPr>
          <w:rFonts w:ascii="Arial" w:hAnsi="Arial" w:cs="Arial"/>
          <w:sz w:val="24"/>
          <w:szCs w:val="24"/>
        </w:rPr>
        <w:t>DCG,</w:t>
      </w:r>
      <w:r w:rsidR="00CA3AE1" w:rsidRPr="00EB611D">
        <w:rPr>
          <w:rFonts w:ascii="Arial" w:hAnsi="Arial" w:cs="Arial"/>
          <w:sz w:val="24"/>
          <w:szCs w:val="24"/>
        </w:rPr>
        <w:t xml:space="preserve"> CAC</w:t>
      </w:r>
      <w:r w:rsidRPr="00EB611D">
        <w:rPr>
          <w:rFonts w:ascii="Arial" w:hAnsi="Arial" w:cs="Arial"/>
          <w:sz w:val="24"/>
          <w:szCs w:val="24"/>
        </w:rPr>
        <w:t>-ARNG</w:t>
      </w:r>
    </w:p>
    <w:p w:rsidR="00EB611D" w:rsidRDefault="00EB611D" w:rsidP="00CA3AE1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CA3AE1">
        <w:rPr>
          <w:rFonts w:ascii="Arial" w:hAnsi="Arial" w:cs="Arial"/>
          <w:sz w:val="24"/>
          <w:szCs w:val="24"/>
        </w:rPr>
        <w:t>CofS</w:t>
      </w:r>
      <w:proofErr w:type="spellEnd"/>
      <w:r w:rsidR="00CA3AE1">
        <w:rPr>
          <w:rFonts w:ascii="Arial" w:hAnsi="Arial" w:cs="Arial"/>
          <w:sz w:val="24"/>
          <w:szCs w:val="24"/>
        </w:rPr>
        <w:t>, CAC</w:t>
      </w:r>
    </w:p>
    <w:p w:rsidR="00CA3AE1" w:rsidRDefault="00EB611D" w:rsidP="000C7751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3AE1">
        <w:rPr>
          <w:rFonts w:ascii="Arial" w:hAnsi="Arial" w:cs="Arial"/>
          <w:sz w:val="24"/>
          <w:szCs w:val="24"/>
        </w:rPr>
        <w:t>G3, CAC</w:t>
      </w:r>
    </w:p>
    <w:p w:rsidR="00EB611D" w:rsidRPr="00EB611D" w:rsidRDefault="00EB611D" w:rsidP="000C7751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EB611D">
        <w:rPr>
          <w:rFonts w:ascii="Arial" w:hAnsi="Arial" w:cs="Arial"/>
          <w:sz w:val="24"/>
          <w:szCs w:val="24"/>
        </w:rPr>
        <w:t>ACofS</w:t>
      </w:r>
      <w:proofErr w:type="spellEnd"/>
      <w:r w:rsidRPr="00EB611D">
        <w:rPr>
          <w:rFonts w:ascii="Arial" w:hAnsi="Arial" w:cs="Arial"/>
          <w:sz w:val="24"/>
          <w:szCs w:val="24"/>
        </w:rPr>
        <w:t xml:space="preserve"> CAC-USAR </w:t>
      </w:r>
    </w:p>
    <w:p w:rsidR="000C7751" w:rsidRDefault="00EB611D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751">
        <w:rPr>
          <w:rFonts w:ascii="Arial" w:hAnsi="Arial" w:cs="Arial"/>
          <w:sz w:val="24"/>
          <w:szCs w:val="24"/>
        </w:rPr>
        <w:t>G3/5/7, FORSCOM</w:t>
      </w:r>
    </w:p>
    <w:p w:rsidR="000C7751" w:rsidRDefault="00EB611D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751">
        <w:rPr>
          <w:rFonts w:ascii="Arial" w:hAnsi="Arial" w:cs="Arial"/>
          <w:sz w:val="24"/>
          <w:szCs w:val="24"/>
        </w:rPr>
        <w:t>G3/5/7, TRADOC</w:t>
      </w:r>
    </w:p>
    <w:p w:rsidR="00EC51EF" w:rsidRPr="000C7751" w:rsidRDefault="00EB611D" w:rsidP="000C7751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51EF">
        <w:rPr>
          <w:rFonts w:ascii="Arial" w:hAnsi="Arial" w:cs="Arial"/>
          <w:sz w:val="24"/>
          <w:szCs w:val="24"/>
        </w:rPr>
        <w:t>DAMO-TR, DA G3/5/7</w:t>
      </w:r>
    </w:p>
    <w:p w:rsidR="00BC45E2" w:rsidRDefault="00D470D9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FC3">
        <w:rPr>
          <w:rFonts w:ascii="Arial" w:hAnsi="Arial" w:cs="Arial"/>
          <w:sz w:val="24"/>
          <w:szCs w:val="24"/>
        </w:rPr>
        <w:tab/>
      </w:r>
    </w:p>
    <w:p w:rsidR="00344FC3" w:rsidRDefault="00BC45E2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F15">
        <w:rPr>
          <w:rFonts w:ascii="Arial" w:hAnsi="Arial" w:cs="Arial"/>
          <w:sz w:val="24"/>
          <w:szCs w:val="24"/>
        </w:rPr>
        <w:tab/>
      </w:r>
    </w:p>
    <w:p w:rsidR="005C73DA" w:rsidRDefault="005744B0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C73DA">
        <w:rPr>
          <w:rFonts w:ascii="Arial" w:hAnsi="Arial" w:cs="Arial"/>
          <w:sz w:val="24"/>
          <w:szCs w:val="24"/>
        </w:rPr>
        <w:tab/>
      </w:r>
    </w:p>
    <w:p w:rsidR="00CD4560" w:rsidRDefault="00CD4560">
      <w:pPr>
        <w:rPr>
          <w:rFonts w:ascii="Arial" w:hAnsi="Arial" w:cs="Arial"/>
          <w:sz w:val="24"/>
          <w:szCs w:val="24"/>
        </w:rPr>
      </w:pPr>
    </w:p>
    <w:p w:rsidR="005C73DA" w:rsidRPr="00492BC3" w:rsidRDefault="005C73DA" w:rsidP="00CA43B4">
      <w:pPr>
        <w:pStyle w:val="NoSpacing"/>
        <w:tabs>
          <w:tab w:val="left" w:pos="180"/>
          <w:tab w:val="left" w:pos="2340"/>
          <w:tab w:val="left" w:pos="3150"/>
          <w:tab w:val="left" w:pos="4500"/>
          <w:tab w:val="left" w:pos="5670"/>
        </w:tabs>
        <w:rPr>
          <w:rFonts w:ascii="Arial" w:hAnsi="Arial" w:cs="Arial"/>
          <w:sz w:val="24"/>
          <w:szCs w:val="24"/>
        </w:rPr>
        <w:sectPr w:rsidR="005C73DA" w:rsidRPr="00492BC3" w:rsidSect="00BE3A1D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3C41" w:rsidRDefault="00755F15" w:rsidP="00C50B45">
      <w:pPr>
        <w:pStyle w:val="BodyText"/>
        <w:ind w:left="0" w:firstLine="0"/>
        <w:jc w:val="center"/>
        <w:rPr>
          <w:rFonts w:cs="Arial"/>
          <w:b/>
          <w:sz w:val="28"/>
          <w:szCs w:val="28"/>
        </w:rPr>
      </w:pPr>
      <w:r w:rsidRPr="00755F15">
        <w:rPr>
          <w:rFonts w:cs="Arial"/>
          <w:b/>
          <w:sz w:val="28"/>
          <w:szCs w:val="28"/>
        </w:rPr>
        <w:lastRenderedPageBreak/>
        <w:t>Mission Command Individual Critical Task List (MC ICTL)</w:t>
      </w:r>
    </w:p>
    <w:p w:rsidR="00C50B45" w:rsidRPr="00DB5E56" w:rsidRDefault="00C50B45" w:rsidP="00DB5E56">
      <w:pPr>
        <w:pStyle w:val="BodyText"/>
        <w:spacing w:after="60"/>
        <w:ind w:left="0" w:firstLine="0"/>
        <w:jc w:val="center"/>
        <w:rPr>
          <w:rFonts w:cs="Arial"/>
          <w:b/>
          <w:sz w:val="20"/>
          <w:szCs w:val="20"/>
        </w:rPr>
      </w:pPr>
      <w:r w:rsidRPr="00DB5E56">
        <w:rPr>
          <w:rFonts w:cs="Arial"/>
          <w:b/>
          <w:sz w:val="20"/>
          <w:szCs w:val="20"/>
        </w:rPr>
        <w:t>Current as of: 1</w:t>
      </w:r>
      <w:r w:rsidR="00DB5E56">
        <w:rPr>
          <w:rFonts w:cs="Arial"/>
          <w:b/>
          <w:sz w:val="20"/>
          <w:szCs w:val="20"/>
        </w:rPr>
        <w:t>7</w:t>
      </w:r>
      <w:r w:rsidRPr="00DB5E56">
        <w:rPr>
          <w:rFonts w:cs="Arial"/>
          <w:b/>
          <w:sz w:val="20"/>
          <w:szCs w:val="20"/>
        </w:rPr>
        <w:t xml:space="preserve"> Aug 2015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822"/>
        <w:gridCol w:w="458"/>
        <w:gridCol w:w="1170"/>
        <w:gridCol w:w="4230"/>
        <w:gridCol w:w="1080"/>
      </w:tblGrid>
      <w:tr w:rsidR="00BB7556" w:rsidRPr="00056821" w:rsidTr="00BB7556">
        <w:trPr>
          <w:trHeight w:val="216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Mission Command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66CC"/>
                <w:sz w:val="16"/>
                <w:szCs w:val="16"/>
                <w:u w:val="single"/>
              </w:rPr>
            </w:pPr>
            <w:hyperlink r:id="rId16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150-LDR-5001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Build teams thru developing mutual trust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BB7556" w:rsidRPr="00056821" w:rsidRDefault="00BB7556" w:rsidP="00BB75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Philosophy Tasks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BB7556" w:rsidRPr="00056821" w:rsidRDefault="00BB7556" w:rsidP="00BB755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7556" w:rsidRPr="00056821" w:rsidRDefault="004274AB" w:rsidP="00BB755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66CC"/>
                <w:sz w:val="16"/>
                <w:szCs w:val="16"/>
                <w:u w:val="single"/>
              </w:rPr>
            </w:pPr>
            <w:hyperlink r:id="rId17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150-LDR-5007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7556" w:rsidRPr="00056821" w:rsidRDefault="00BB7556" w:rsidP="00BB75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Create Shared Understanding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7556" w:rsidRPr="00056821" w:rsidRDefault="00BB7556" w:rsidP="00534FF4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534F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BB7556" w:rsidRPr="00056821" w:rsidRDefault="00BB7556" w:rsidP="00BB7556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BB7556" w:rsidRPr="00056821" w:rsidRDefault="00BB7556" w:rsidP="00BB755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7556" w:rsidRPr="00056821" w:rsidRDefault="004274AB" w:rsidP="00BB755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18" w:history="1">
              <w:r w:rsidR="00D43077" w:rsidRPr="00D43077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150-LDR-5004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7556" w:rsidRPr="00056821" w:rsidRDefault="00BB7556" w:rsidP="00BB75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Provide the Commander's Intent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7556" w:rsidRPr="00056821" w:rsidRDefault="00BB7556" w:rsidP="00BB755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BB7556" w:rsidRPr="00056821" w:rsidRDefault="00BB7556" w:rsidP="00BB7556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BB7556" w:rsidRPr="00056821" w:rsidRDefault="00BB7556" w:rsidP="00BB755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7556" w:rsidRPr="00056821" w:rsidRDefault="004274AB" w:rsidP="00BB755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19" w:history="1">
              <w:r w:rsidR="00D43077" w:rsidRPr="00D43077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150-LDR-5006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7556" w:rsidRPr="00056821" w:rsidRDefault="00BB7556" w:rsidP="00BB75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Exercise Disciplined Initiative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7556" w:rsidRPr="00056821" w:rsidRDefault="00BB7556" w:rsidP="00BB755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MC ICTL</w:t>
            </w: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20" w:history="1">
              <w:r w:rsidR="00D43077" w:rsidRPr="00D43077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150-LDR-5003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Use Mission Order Technique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BB7556" w:rsidP="00BB755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Tasks</w:t>
            </w:r>
          </w:p>
        </w:tc>
      </w:tr>
      <w:tr w:rsidR="00BB7556" w:rsidRPr="00056821" w:rsidTr="00BB7556">
        <w:trPr>
          <w:trHeight w:val="245"/>
        </w:trPr>
        <w:tc>
          <w:tcPr>
            <w:tcW w:w="182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21" w:history="1">
              <w:r w:rsidR="00D43077" w:rsidRPr="00D43077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150-LDR-5002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Accept Prudent Risk 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Mission Command</w:t>
            </w:r>
          </w:p>
        </w:tc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22" w:history="1">
              <w:r w:rsidR="00E919AB" w:rsidRPr="0073085D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150-LDR-5100</w:t>
              </w:r>
            </w:hyperlink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085D">
              <w:rPr>
                <w:rFonts w:ascii="Calibri" w:hAnsi="Calibri" w:cs="Calibri"/>
                <w:sz w:val="20"/>
                <w:szCs w:val="20"/>
              </w:rPr>
              <w:t>Lead</w:t>
            </w:r>
            <w:r w:rsidRPr="007308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</w:t>
            </w: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Operations Process 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Cdr</w:t>
            </w:r>
            <w:proofErr w:type="spellEnd"/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Ldr</w:t>
            </w:r>
            <w:proofErr w:type="spellEnd"/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Tasks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23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150-LDR-5005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Inform and Influence Relevant Audiences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24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150-LDR-5001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="008713A6">
              <w:rPr>
                <w:rFonts w:ascii="Calibri" w:hAnsi="Calibri" w:cs="Calibri"/>
                <w:color w:val="000000"/>
                <w:sz w:val="20"/>
                <w:szCs w:val="20"/>
              </w:rPr>
              <w:t>evelop Teams within Unit and UA Partners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25" w:history="1">
              <w:r w:rsidR="00D43077" w:rsidRPr="00D43077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150-LDR-5022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Conduct Pre-Combat Inspections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26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150-LDR-5015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4960">
              <w:rPr>
                <w:rFonts w:ascii="Calibri" w:hAnsi="Calibri" w:cs="Calibri"/>
                <w:sz w:val="20"/>
                <w:szCs w:val="20"/>
              </w:rPr>
              <w:t>Lead the Unit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748B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72748B" w:rsidRPr="00056821" w:rsidRDefault="0072748B" w:rsidP="0072748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72748B" w:rsidRPr="00056821" w:rsidRDefault="0072748B" w:rsidP="0072748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748B" w:rsidRPr="00056821" w:rsidRDefault="004274AB" w:rsidP="0072748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27" w:history="1">
              <w:r w:rsidR="0072748B" w:rsidRPr="0072748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150-LDR-5014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748B" w:rsidRPr="00056821" w:rsidRDefault="0072748B" w:rsidP="0072748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Direct Rapid Decision and Sync Process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2748B" w:rsidRPr="00056821" w:rsidRDefault="0072748B" w:rsidP="0072748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56821" w:rsidRPr="00056821" w:rsidRDefault="0072748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66CC"/>
                <w:sz w:val="16"/>
                <w:szCs w:val="16"/>
                <w:u w:val="single"/>
              </w:rPr>
            </w:pPr>
            <w:hyperlink r:id="rId28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150-LDR-5013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Organize the Staff for Operations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62"/>
        </w:trPr>
        <w:tc>
          <w:tcPr>
            <w:tcW w:w="182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72748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29" w:history="1">
              <w:r w:rsidR="00D43077" w:rsidRPr="00D43077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150-LDR-5012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Conduct Troop Leading Procedures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Co/Below</w:t>
            </w: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Mission Command</w:t>
            </w:r>
          </w:p>
        </w:tc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30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150-MC-5111</w:t>
              </w:r>
            </w:hyperlink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Participate in  MDMP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Plan</w:t>
            </w: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Staff Tasks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31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150-MC-5144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Develop a Running Estimate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32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150-MC-2210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Provide Input for IPB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33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150-MC-0000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Organize staff as </w:t>
            </w:r>
            <w:proofErr w:type="spellStart"/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CoS</w:t>
            </w:r>
            <w:proofErr w:type="spellEnd"/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, XO, DCO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34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150-MC-2300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Perform Information Collection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35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150-MC-5110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Participate in Receipt of a Mission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73085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36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</w:t>
              </w:r>
              <w:r w:rsidR="0073085D">
                <w:rPr>
                  <w:rStyle w:val="Hyperlink"/>
                  <w:rFonts w:ascii="Calibri" w:hAnsi="Calibri" w:cs="Calibri"/>
                  <w:sz w:val="16"/>
                  <w:szCs w:val="16"/>
                </w:rPr>
                <w:t>MC</w:t>
              </w:r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-5112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4960">
              <w:rPr>
                <w:rFonts w:ascii="Calibri" w:hAnsi="Calibri" w:cs="Calibri"/>
                <w:color w:val="000000"/>
                <w:sz w:val="20"/>
                <w:szCs w:val="20"/>
              </w:rPr>
              <w:t>Participate in Mission</w:t>
            </w: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37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150-MC-5113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Recommend the CCIR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38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150-MC-5114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Participate in COA Development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39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150-MC-5115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Participate in COA Analysis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40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150-MC-5116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Participate in COA Comparison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66CC"/>
                <w:sz w:val="16"/>
                <w:szCs w:val="16"/>
                <w:u w:val="single"/>
              </w:rPr>
            </w:pPr>
            <w:hyperlink r:id="rId41" w:history="1">
              <w:r w:rsidR="00E919AB" w:rsidRPr="00E919AB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150-MC-5009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Conduct </w:t>
            </w:r>
            <w:r w:rsidRPr="00E919AB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COA Decision Brief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42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150-MC-5117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Prepare a Warning Order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73085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43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</w:t>
              </w:r>
              <w:r w:rsidR="0073085D">
                <w:rPr>
                  <w:rStyle w:val="Hyperlink"/>
                  <w:rFonts w:ascii="Calibri" w:hAnsi="Calibri" w:cs="Calibri"/>
                  <w:sz w:val="16"/>
                  <w:szCs w:val="16"/>
                </w:rPr>
                <w:t>MC</w:t>
              </w:r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-5121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Participate in COA Approval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44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150-MC-5119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Prepare an Operations Order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45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150-MC-5145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Conduct Risk Management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534FF4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34FF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46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150-MC-5122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Perform a Rehearsal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Prepare</w:t>
            </w: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534FF4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34FF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47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150-MC-5125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Prepare a Fragmentary Order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534FF4" w:rsidP="00534FF4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48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150-MC-5131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Assist the CDR in Executing Tactical Operations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Execute</w:t>
            </w: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72748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2748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49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150-MC-5200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Assist Command Post Operations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72748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2748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50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150-MC-5201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Displace the  Command Posts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72748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2748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8635B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51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</w:t>
              </w:r>
              <w:r w:rsidR="008635B3">
                <w:rPr>
                  <w:rStyle w:val="Hyperlink"/>
                  <w:rFonts w:ascii="Calibri" w:hAnsi="Calibri" w:cs="Calibri"/>
                  <w:sz w:val="16"/>
                  <w:szCs w:val="16"/>
                </w:rPr>
                <w:t>MC</w:t>
              </w:r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-6111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Employ </w:t>
            </w:r>
            <w:r w:rsidRPr="003D2D3F">
              <w:rPr>
                <w:rFonts w:ascii="Calibri" w:hAnsi="Calibri" w:cs="Calibri"/>
                <w:sz w:val="20"/>
                <w:szCs w:val="20"/>
              </w:rPr>
              <w:t>Oper</w:t>
            </w: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ations Security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72748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2748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52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150-MC-5320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Employ Info Related Capabilities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72748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2748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53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150-MC-5130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Assess the Current Situation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Assess</w:t>
            </w:r>
          </w:p>
        </w:tc>
      </w:tr>
      <w:tr w:rsidR="00BB7556" w:rsidRPr="00056821" w:rsidTr="00BB7556">
        <w:trPr>
          <w:trHeight w:val="230"/>
        </w:trPr>
        <w:tc>
          <w:tcPr>
            <w:tcW w:w="182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72748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2748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54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150-MC-5124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Refine the Plan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Mission Command 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55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150-MC-5315</w:t>
              </w:r>
            </w:hyperlink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Establish the Common Operational Picture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16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System Tasks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56" w:history="1">
              <w:r w:rsidR="00DD7EDE" w:rsidRPr="00DD7EDE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150-MC-5250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Employ MC Information System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7556" w:rsidRPr="00056821" w:rsidTr="00BB7556">
        <w:trPr>
          <w:trHeight w:val="230"/>
        </w:trPr>
        <w:tc>
          <w:tcPr>
            <w:tcW w:w="182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FFFFFF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82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4274AB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hyperlink r:id="rId57" w:history="1">
              <w:r w:rsidR="00C5024F" w:rsidRPr="00C5024F">
                <w:rPr>
                  <w:rStyle w:val="Hyperlink"/>
                  <w:rFonts w:ascii="Calibri" w:hAnsi="Calibri" w:cs="Calibri"/>
                  <w:sz w:val="16"/>
                  <w:szCs w:val="16"/>
                </w:rPr>
                <w:t>150-MC-5251</w:t>
              </w:r>
            </w:hyperlink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6821">
              <w:rPr>
                <w:rFonts w:ascii="Calibri" w:hAnsi="Calibri" w:cs="Calibri"/>
                <w:color w:val="000000"/>
                <w:sz w:val="20"/>
                <w:szCs w:val="20"/>
              </w:rPr>
              <w:t>Integrate the MC Information System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6821" w:rsidRPr="00056821" w:rsidRDefault="00056821" w:rsidP="0005682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6821" w:rsidRDefault="00156664" w:rsidP="00DB5E56">
      <w:pPr>
        <w:widowControl/>
        <w:autoSpaceDE w:val="0"/>
        <w:autoSpaceDN w:val="0"/>
        <w:adjustRightInd w:val="0"/>
        <w:spacing w:before="60"/>
        <w:rPr>
          <w:rFonts w:cs="Times New Roman"/>
          <w:i/>
          <w:iCs/>
          <w:color w:val="0000FF"/>
          <w:sz w:val="20"/>
          <w:szCs w:val="20"/>
        </w:rPr>
      </w:pPr>
      <w:r w:rsidRPr="00C50B45">
        <w:rPr>
          <w:rFonts w:cs="Times New Roman"/>
          <w:iCs/>
          <w:sz w:val="20"/>
          <w:szCs w:val="20"/>
        </w:rPr>
        <w:t>This produc</w:t>
      </w:r>
      <w:r w:rsidR="00DB5E56">
        <w:rPr>
          <w:rFonts w:cs="Times New Roman"/>
          <w:iCs/>
          <w:sz w:val="20"/>
          <w:szCs w:val="20"/>
        </w:rPr>
        <w:t xml:space="preserve">t is available at </w:t>
      </w:r>
      <w:hyperlink r:id="rId58" w:history="1">
        <w:r w:rsidR="00DB5E56" w:rsidRPr="00C50B45">
          <w:rPr>
            <w:rStyle w:val="Hyperlink"/>
            <w:rFonts w:cs="Times New Roman"/>
            <w:i/>
            <w:iCs/>
            <w:sz w:val="20"/>
            <w:szCs w:val="20"/>
          </w:rPr>
          <w:t>http://usacac.army.mil/core-functions/mission-command</w:t>
        </w:r>
      </w:hyperlink>
      <w:r w:rsidR="00DB5E56">
        <w:rPr>
          <w:rFonts w:cs="Times New Roman"/>
          <w:iCs/>
          <w:sz w:val="20"/>
          <w:szCs w:val="20"/>
        </w:rPr>
        <w:t xml:space="preserve">, </w:t>
      </w:r>
      <w:r w:rsidR="00C37537" w:rsidRPr="00C50B45">
        <w:rPr>
          <w:rFonts w:cs="Times New Roman"/>
          <w:iCs/>
          <w:sz w:val="20"/>
          <w:szCs w:val="20"/>
        </w:rPr>
        <w:t xml:space="preserve">under MC </w:t>
      </w:r>
      <w:proofErr w:type="gramStart"/>
      <w:r w:rsidR="00C37537" w:rsidRPr="00C50B45">
        <w:rPr>
          <w:rFonts w:cs="Times New Roman"/>
          <w:iCs/>
          <w:sz w:val="20"/>
          <w:szCs w:val="20"/>
        </w:rPr>
        <w:t>T&amp;E</w:t>
      </w:r>
      <w:r w:rsidR="00534FF4">
        <w:rPr>
          <w:rFonts w:cs="Times New Roman"/>
          <w:iCs/>
          <w:sz w:val="20"/>
          <w:szCs w:val="20"/>
        </w:rPr>
        <w:t>O</w:t>
      </w:r>
      <w:r w:rsidR="00C37537" w:rsidRPr="00C50B45">
        <w:rPr>
          <w:rFonts w:cs="Times New Roman"/>
          <w:iCs/>
          <w:sz w:val="20"/>
          <w:szCs w:val="20"/>
        </w:rPr>
        <w:t>s</w:t>
      </w:r>
      <w:proofErr w:type="gramEnd"/>
      <w:r w:rsidR="00534FF4">
        <w:rPr>
          <w:rFonts w:cs="Times New Roman"/>
          <w:iCs/>
          <w:sz w:val="20"/>
          <w:szCs w:val="20"/>
        </w:rPr>
        <w:t>.</w:t>
      </w:r>
      <w:r w:rsidR="00C37537" w:rsidRPr="00C50B45">
        <w:rPr>
          <w:rFonts w:cs="Times New Roman"/>
          <w:i/>
          <w:iCs/>
          <w:color w:val="0000FF"/>
          <w:sz w:val="20"/>
          <w:szCs w:val="20"/>
        </w:rPr>
        <w:t xml:space="preserve"> </w:t>
      </w:r>
    </w:p>
    <w:p w:rsidR="00DB5E56" w:rsidRPr="00DF08E7" w:rsidRDefault="00DB5E56" w:rsidP="00DB5E56">
      <w:pPr>
        <w:pStyle w:val="NoSpacing"/>
        <w:tabs>
          <w:tab w:val="left" w:pos="1800"/>
          <w:tab w:val="left" w:pos="1980"/>
        </w:tabs>
        <w:spacing w:before="120"/>
        <w:rPr>
          <w:rFonts w:ascii="Times New Roman" w:hAnsi="Times New Roman" w:cs="Times New Roman"/>
          <w:sz w:val="18"/>
          <w:szCs w:val="18"/>
        </w:rPr>
      </w:pPr>
      <w:r w:rsidRPr="00DB5E5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Task links are also available through the </w:t>
      </w:r>
      <w:hyperlink r:id="rId59" w:anchor="/dashboard" w:history="1">
        <w:r w:rsidRPr="00DB5E56">
          <w:rPr>
            <w:rStyle w:val="Hyperlink"/>
            <w:rFonts w:ascii="Times New Roman" w:hAnsi="Times New Roman" w:cs="Times New Roman"/>
            <w:i/>
            <w:iCs/>
            <w:sz w:val="18"/>
            <w:szCs w:val="18"/>
          </w:rPr>
          <w:t>Central Army Registry</w:t>
        </w:r>
      </w:hyperlink>
      <w:r w:rsidRPr="00DB5E56">
        <w:rPr>
          <w:rFonts w:ascii="Times New Roman" w:hAnsi="Times New Roman" w:cs="Times New Roman"/>
          <w:i/>
          <w:iCs/>
          <w:color w:val="0000FF"/>
          <w:sz w:val="18"/>
          <w:szCs w:val="18"/>
        </w:rPr>
        <w:t xml:space="preserve">. </w:t>
      </w:r>
      <w:r w:rsidRPr="00DB5E56">
        <w:rPr>
          <w:rFonts w:ascii="Times New Roman" w:hAnsi="Times New Roman" w:cs="Times New Roman"/>
          <w:i/>
          <w:iCs/>
          <w:color w:val="000000"/>
          <w:sz w:val="18"/>
          <w:szCs w:val="18"/>
        </w:rPr>
        <w:t>Tasks are often deleted as they are updated; if the task has been deleted, simply re-type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the</w:t>
      </w:r>
      <w:r w:rsidRPr="00DB5E5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task # into the search engine and hit search</w:t>
      </w:r>
      <w:r w:rsidR="00CB44E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 w:rsidR="00CB44EB" w:rsidRPr="00DF08E7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Submit recommended changes to the following POCs:</w:t>
      </w:r>
    </w:p>
    <w:p w:rsidR="00116C7B" w:rsidRPr="00DF08E7" w:rsidRDefault="00DB5E56" w:rsidP="00DB5E56">
      <w:pPr>
        <w:widowControl/>
        <w:autoSpaceDE w:val="0"/>
        <w:autoSpaceDN w:val="0"/>
        <w:adjustRightInd w:val="0"/>
        <w:spacing w:before="120"/>
        <w:rPr>
          <w:rFonts w:cs="Times New Roman"/>
          <w:i/>
          <w:iCs/>
          <w:color w:val="0000FF"/>
          <w:sz w:val="20"/>
          <w:szCs w:val="20"/>
        </w:rPr>
      </w:pPr>
      <w:r w:rsidRPr="00DF08E7">
        <w:rPr>
          <w:rFonts w:cs="Times New Roman"/>
          <w:b/>
          <w:iCs/>
          <w:sz w:val="20"/>
          <w:szCs w:val="20"/>
        </w:rPr>
        <w:t xml:space="preserve">POC for </w:t>
      </w:r>
      <w:r w:rsidR="00116C7B" w:rsidRPr="00DF08E7">
        <w:rPr>
          <w:rFonts w:cs="Times New Roman"/>
          <w:b/>
          <w:iCs/>
          <w:sz w:val="20"/>
          <w:szCs w:val="20"/>
        </w:rPr>
        <w:t>MC training products:</w:t>
      </w:r>
      <w:r w:rsidR="00116C7B" w:rsidRPr="00DF08E7">
        <w:rPr>
          <w:rFonts w:cs="Times New Roman"/>
          <w:iCs/>
          <w:sz w:val="20"/>
          <w:szCs w:val="20"/>
        </w:rPr>
        <w:t xml:space="preserve"> Mr. Dan Wh</w:t>
      </w:r>
      <w:r w:rsidRPr="00DF08E7">
        <w:rPr>
          <w:rFonts w:cs="Times New Roman"/>
          <w:iCs/>
          <w:sz w:val="20"/>
          <w:szCs w:val="20"/>
        </w:rPr>
        <w:t>ite (913-684-6885)</w:t>
      </w:r>
      <w:r w:rsidRPr="00DF08E7">
        <w:rPr>
          <w:rFonts w:cs="Times New Roman"/>
          <w:i/>
          <w:iCs/>
          <w:sz w:val="20"/>
          <w:szCs w:val="20"/>
        </w:rPr>
        <w:t xml:space="preserve"> </w:t>
      </w:r>
      <w:hyperlink r:id="rId60" w:history="1">
        <w:r w:rsidRPr="00DF08E7">
          <w:rPr>
            <w:rStyle w:val="Hyperlink"/>
            <w:rFonts w:cs="Times New Roman"/>
            <w:i/>
            <w:iCs/>
            <w:sz w:val="20"/>
            <w:szCs w:val="20"/>
          </w:rPr>
          <w:t>daniel.j.white24.civ@mail.mil</w:t>
        </w:r>
      </w:hyperlink>
      <w:r w:rsidRPr="00DF08E7">
        <w:rPr>
          <w:rFonts w:cs="Times New Roman"/>
          <w:i/>
          <w:iCs/>
          <w:color w:val="0000FF"/>
          <w:sz w:val="20"/>
          <w:szCs w:val="20"/>
        </w:rPr>
        <w:t xml:space="preserve"> </w:t>
      </w:r>
      <w:r w:rsidR="00116C7B" w:rsidRPr="00DF08E7">
        <w:rPr>
          <w:rFonts w:cs="Times New Roman"/>
          <w:i/>
          <w:iCs/>
          <w:color w:val="0000FF"/>
          <w:sz w:val="20"/>
          <w:szCs w:val="20"/>
        </w:rPr>
        <w:t xml:space="preserve"> </w:t>
      </w:r>
    </w:p>
    <w:p w:rsidR="00116C7B" w:rsidRPr="00C50B45" w:rsidRDefault="00DB5E56" w:rsidP="00DB5E56">
      <w:pPr>
        <w:widowControl/>
        <w:autoSpaceDE w:val="0"/>
        <w:autoSpaceDN w:val="0"/>
        <w:adjustRightInd w:val="0"/>
        <w:jc w:val="both"/>
        <w:rPr>
          <w:rFonts w:cs="Times New Roman"/>
          <w:i/>
          <w:iCs/>
          <w:color w:val="0000FF"/>
          <w:sz w:val="20"/>
          <w:szCs w:val="20"/>
        </w:rPr>
      </w:pPr>
      <w:r w:rsidRPr="00DF08E7">
        <w:rPr>
          <w:rFonts w:cs="Times New Roman"/>
          <w:b/>
          <w:iCs/>
          <w:sz w:val="20"/>
          <w:szCs w:val="20"/>
        </w:rPr>
        <w:t xml:space="preserve">POC for </w:t>
      </w:r>
      <w:r w:rsidR="00116C7B" w:rsidRPr="00DF08E7">
        <w:rPr>
          <w:rFonts w:cs="Times New Roman"/>
          <w:b/>
          <w:iCs/>
          <w:sz w:val="20"/>
          <w:szCs w:val="20"/>
        </w:rPr>
        <w:t>MC education products:</w:t>
      </w:r>
      <w:r w:rsidR="00116C7B" w:rsidRPr="00DF08E7">
        <w:rPr>
          <w:rFonts w:cs="Times New Roman"/>
          <w:iCs/>
          <w:sz w:val="20"/>
          <w:szCs w:val="20"/>
        </w:rPr>
        <w:t xml:space="preserve"> Mr. Dave Stephan (913-684-8594)</w:t>
      </w:r>
      <w:r w:rsidRPr="00DF08E7">
        <w:rPr>
          <w:rFonts w:cs="Times New Roman"/>
          <w:i/>
          <w:iCs/>
          <w:sz w:val="20"/>
          <w:szCs w:val="20"/>
        </w:rPr>
        <w:t xml:space="preserve"> </w:t>
      </w:r>
      <w:hyperlink r:id="rId61" w:history="1">
        <w:r w:rsidRPr="00DF08E7">
          <w:rPr>
            <w:rStyle w:val="Hyperlink"/>
            <w:rFonts w:cs="Times New Roman"/>
            <w:i/>
            <w:iCs/>
            <w:sz w:val="20"/>
            <w:szCs w:val="20"/>
          </w:rPr>
          <w:t>david.m.stephan2.civ@mail.mil</w:t>
        </w:r>
      </w:hyperlink>
      <w:r>
        <w:rPr>
          <w:rFonts w:cs="Times New Roman"/>
          <w:i/>
          <w:iCs/>
          <w:color w:val="0000FF"/>
          <w:sz w:val="20"/>
          <w:szCs w:val="20"/>
        </w:rPr>
        <w:t xml:space="preserve"> </w:t>
      </w:r>
    </w:p>
    <w:sectPr w:rsidR="00116C7B" w:rsidRPr="00C50B45" w:rsidSect="00C9746B">
      <w:headerReference w:type="default" r:id="rId6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AB" w:rsidRDefault="004274AB" w:rsidP="00CD5276">
      <w:r>
        <w:separator/>
      </w:r>
    </w:p>
  </w:endnote>
  <w:endnote w:type="continuationSeparator" w:id="0">
    <w:p w:rsidR="004274AB" w:rsidRDefault="004274AB" w:rsidP="00CD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3514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CD4560" w:rsidRPr="00CD4560" w:rsidRDefault="00CD456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CD4560">
          <w:rPr>
            <w:rFonts w:ascii="Arial" w:hAnsi="Arial" w:cs="Arial"/>
            <w:sz w:val="24"/>
            <w:szCs w:val="24"/>
          </w:rPr>
          <w:fldChar w:fldCharType="begin"/>
        </w:r>
        <w:r w:rsidRPr="00CD45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D4560">
          <w:rPr>
            <w:rFonts w:ascii="Arial" w:hAnsi="Arial" w:cs="Arial"/>
            <w:sz w:val="24"/>
            <w:szCs w:val="24"/>
          </w:rPr>
          <w:fldChar w:fldCharType="separate"/>
        </w:r>
        <w:r w:rsidR="00EA7DE9">
          <w:rPr>
            <w:rFonts w:ascii="Arial" w:hAnsi="Arial" w:cs="Arial"/>
            <w:noProof/>
            <w:sz w:val="24"/>
            <w:szCs w:val="24"/>
          </w:rPr>
          <w:t>3</w:t>
        </w:r>
        <w:r w:rsidRPr="00CD45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CD4560" w:rsidRDefault="00CD4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AB" w:rsidRDefault="004274AB" w:rsidP="00CD5276">
      <w:r>
        <w:separator/>
      </w:r>
    </w:p>
  </w:footnote>
  <w:footnote w:type="continuationSeparator" w:id="0">
    <w:p w:rsidR="004274AB" w:rsidRDefault="004274AB" w:rsidP="00CD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55" w:rsidRPr="00CD4560" w:rsidRDefault="00CD4560" w:rsidP="00CD4560">
    <w:pPr>
      <w:pStyle w:val="Header"/>
      <w:tabs>
        <w:tab w:val="clear" w:pos="4680"/>
        <w:tab w:val="clear" w:pos="9360"/>
        <w:tab w:val="left" w:pos="5702"/>
      </w:tabs>
      <w:jc w:val="right"/>
      <w:rPr>
        <w:rFonts w:ascii="Arial" w:hAnsi="Arial" w:cs="Arial"/>
        <w:sz w:val="24"/>
        <w:szCs w:val="24"/>
      </w:rPr>
    </w:pPr>
    <w:r w:rsidRPr="00CD4560">
      <w:rPr>
        <w:rFonts w:ascii="Arial" w:hAnsi="Arial" w:cs="Arial"/>
        <w:sz w:val="24"/>
        <w:szCs w:val="24"/>
      </w:rPr>
      <w:t>ENCLOSURE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1DEB"/>
    <w:multiLevelType w:val="hybridMultilevel"/>
    <w:tmpl w:val="0534F280"/>
    <w:lvl w:ilvl="0" w:tplc="D6A6428E">
      <w:start w:val="1"/>
      <w:numFmt w:val="decimal"/>
      <w:lvlText w:val="%1."/>
      <w:lvlJc w:val="left"/>
      <w:pPr>
        <w:ind w:left="794" w:hanging="309"/>
      </w:pPr>
      <w:rPr>
        <w:rFonts w:ascii="Arial" w:eastAsia="Arial" w:hAnsi="Arial" w:hint="default"/>
        <w:w w:val="99"/>
        <w:sz w:val="23"/>
        <w:szCs w:val="23"/>
      </w:rPr>
    </w:lvl>
    <w:lvl w:ilvl="1" w:tplc="CD6E6E4A">
      <w:start w:val="1"/>
      <w:numFmt w:val="bullet"/>
      <w:lvlText w:val="•"/>
      <w:lvlJc w:val="left"/>
      <w:pPr>
        <w:ind w:left="1729" w:hanging="309"/>
      </w:pPr>
      <w:rPr>
        <w:rFonts w:hint="default"/>
      </w:rPr>
    </w:lvl>
    <w:lvl w:ilvl="2" w:tplc="80803DEC">
      <w:start w:val="1"/>
      <w:numFmt w:val="bullet"/>
      <w:lvlText w:val="•"/>
      <w:lvlJc w:val="left"/>
      <w:pPr>
        <w:ind w:left="2663" w:hanging="309"/>
      </w:pPr>
      <w:rPr>
        <w:rFonts w:hint="default"/>
      </w:rPr>
    </w:lvl>
    <w:lvl w:ilvl="3" w:tplc="D8F01C4A">
      <w:start w:val="1"/>
      <w:numFmt w:val="bullet"/>
      <w:lvlText w:val="•"/>
      <w:lvlJc w:val="left"/>
      <w:pPr>
        <w:ind w:left="3598" w:hanging="309"/>
      </w:pPr>
      <w:rPr>
        <w:rFonts w:hint="default"/>
      </w:rPr>
    </w:lvl>
    <w:lvl w:ilvl="4" w:tplc="A1B2A98E">
      <w:start w:val="1"/>
      <w:numFmt w:val="bullet"/>
      <w:lvlText w:val="•"/>
      <w:lvlJc w:val="left"/>
      <w:pPr>
        <w:ind w:left="4532" w:hanging="309"/>
      </w:pPr>
      <w:rPr>
        <w:rFonts w:hint="default"/>
      </w:rPr>
    </w:lvl>
    <w:lvl w:ilvl="5" w:tplc="45C031F4">
      <w:start w:val="1"/>
      <w:numFmt w:val="bullet"/>
      <w:lvlText w:val="•"/>
      <w:lvlJc w:val="left"/>
      <w:pPr>
        <w:ind w:left="5467" w:hanging="309"/>
      </w:pPr>
      <w:rPr>
        <w:rFonts w:hint="default"/>
      </w:rPr>
    </w:lvl>
    <w:lvl w:ilvl="6" w:tplc="B302D90C">
      <w:start w:val="1"/>
      <w:numFmt w:val="bullet"/>
      <w:lvlText w:val="•"/>
      <w:lvlJc w:val="left"/>
      <w:pPr>
        <w:ind w:left="6401" w:hanging="309"/>
      </w:pPr>
      <w:rPr>
        <w:rFonts w:hint="default"/>
      </w:rPr>
    </w:lvl>
    <w:lvl w:ilvl="7" w:tplc="42AA0882">
      <w:start w:val="1"/>
      <w:numFmt w:val="bullet"/>
      <w:lvlText w:val="•"/>
      <w:lvlJc w:val="left"/>
      <w:pPr>
        <w:ind w:left="7336" w:hanging="309"/>
      </w:pPr>
      <w:rPr>
        <w:rFonts w:hint="default"/>
      </w:rPr>
    </w:lvl>
    <w:lvl w:ilvl="8" w:tplc="A30216CA">
      <w:start w:val="1"/>
      <w:numFmt w:val="bullet"/>
      <w:lvlText w:val="•"/>
      <w:lvlJc w:val="left"/>
      <w:pPr>
        <w:ind w:left="8270" w:hanging="309"/>
      </w:pPr>
      <w:rPr>
        <w:rFonts w:hint="default"/>
      </w:rPr>
    </w:lvl>
  </w:abstractNum>
  <w:abstractNum w:abstractNumId="1" w15:restartNumberingAfterBreak="0">
    <w:nsid w:val="48082E27"/>
    <w:multiLevelType w:val="hybridMultilevel"/>
    <w:tmpl w:val="B84CB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1ABB"/>
    <w:multiLevelType w:val="hybridMultilevel"/>
    <w:tmpl w:val="7B20F9D0"/>
    <w:lvl w:ilvl="0" w:tplc="2C901C48">
      <w:start w:val="1"/>
      <w:numFmt w:val="decimal"/>
      <w:lvlText w:val="%1."/>
      <w:lvlJc w:val="left"/>
      <w:pPr>
        <w:ind w:left="114" w:hanging="316"/>
      </w:pPr>
      <w:rPr>
        <w:rFonts w:ascii="Arial" w:eastAsia="Arial" w:hAnsi="Arial" w:hint="default"/>
        <w:w w:val="104"/>
        <w:sz w:val="23"/>
        <w:szCs w:val="23"/>
      </w:rPr>
    </w:lvl>
    <w:lvl w:ilvl="1" w:tplc="5B485392">
      <w:start w:val="1"/>
      <w:numFmt w:val="bullet"/>
      <w:lvlText w:val="•"/>
      <w:lvlJc w:val="left"/>
      <w:pPr>
        <w:ind w:left="1039" w:hanging="316"/>
      </w:pPr>
      <w:rPr>
        <w:rFonts w:hint="default"/>
      </w:rPr>
    </w:lvl>
    <w:lvl w:ilvl="2" w:tplc="72B625AC">
      <w:start w:val="1"/>
      <w:numFmt w:val="bullet"/>
      <w:lvlText w:val="•"/>
      <w:lvlJc w:val="left"/>
      <w:pPr>
        <w:ind w:left="1963" w:hanging="316"/>
      </w:pPr>
      <w:rPr>
        <w:rFonts w:hint="default"/>
      </w:rPr>
    </w:lvl>
    <w:lvl w:ilvl="3" w:tplc="C10A4216">
      <w:start w:val="1"/>
      <w:numFmt w:val="bullet"/>
      <w:lvlText w:val="•"/>
      <w:lvlJc w:val="left"/>
      <w:pPr>
        <w:ind w:left="2888" w:hanging="316"/>
      </w:pPr>
      <w:rPr>
        <w:rFonts w:hint="default"/>
      </w:rPr>
    </w:lvl>
    <w:lvl w:ilvl="4" w:tplc="C1348CFE">
      <w:start w:val="1"/>
      <w:numFmt w:val="bullet"/>
      <w:lvlText w:val="•"/>
      <w:lvlJc w:val="left"/>
      <w:pPr>
        <w:ind w:left="3812" w:hanging="316"/>
      </w:pPr>
      <w:rPr>
        <w:rFonts w:hint="default"/>
      </w:rPr>
    </w:lvl>
    <w:lvl w:ilvl="5" w:tplc="4F5A8538">
      <w:start w:val="1"/>
      <w:numFmt w:val="bullet"/>
      <w:lvlText w:val="•"/>
      <w:lvlJc w:val="left"/>
      <w:pPr>
        <w:ind w:left="4737" w:hanging="316"/>
      </w:pPr>
      <w:rPr>
        <w:rFonts w:hint="default"/>
      </w:rPr>
    </w:lvl>
    <w:lvl w:ilvl="6" w:tplc="23224B06">
      <w:start w:val="1"/>
      <w:numFmt w:val="bullet"/>
      <w:lvlText w:val="•"/>
      <w:lvlJc w:val="left"/>
      <w:pPr>
        <w:ind w:left="5661" w:hanging="316"/>
      </w:pPr>
      <w:rPr>
        <w:rFonts w:hint="default"/>
      </w:rPr>
    </w:lvl>
    <w:lvl w:ilvl="7" w:tplc="BD54F5A4">
      <w:start w:val="1"/>
      <w:numFmt w:val="bullet"/>
      <w:lvlText w:val="•"/>
      <w:lvlJc w:val="left"/>
      <w:pPr>
        <w:ind w:left="6586" w:hanging="316"/>
      </w:pPr>
      <w:rPr>
        <w:rFonts w:hint="default"/>
      </w:rPr>
    </w:lvl>
    <w:lvl w:ilvl="8" w:tplc="3386EE16">
      <w:start w:val="1"/>
      <w:numFmt w:val="bullet"/>
      <w:lvlText w:val="•"/>
      <w:lvlJc w:val="left"/>
      <w:pPr>
        <w:ind w:left="7510" w:hanging="316"/>
      </w:pPr>
      <w:rPr>
        <w:rFonts w:hint="default"/>
      </w:rPr>
    </w:lvl>
  </w:abstractNum>
  <w:abstractNum w:abstractNumId="3" w15:restartNumberingAfterBreak="0">
    <w:nsid w:val="7BEE2798"/>
    <w:multiLevelType w:val="hybridMultilevel"/>
    <w:tmpl w:val="6AE8A9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09"/>
    <w:rsid w:val="000074C2"/>
    <w:rsid w:val="00010CA3"/>
    <w:rsid w:val="000129D5"/>
    <w:rsid w:val="0002661F"/>
    <w:rsid w:val="000437D3"/>
    <w:rsid w:val="00046677"/>
    <w:rsid w:val="00056821"/>
    <w:rsid w:val="000871BD"/>
    <w:rsid w:val="000C7751"/>
    <w:rsid w:val="00111EB5"/>
    <w:rsid w:val="00116C7B"/>
    <w:rsid w:val="00125446"/>
    <w:rsid w:val="00132771"/>
    <w:rsid w:val="001332B5"/>
    <w:rsid w:val="00156664"/>
    <w:rsid w:val="001B169C"/>
    <w:rsid w:val="001F3749"/>
    <w:rsid w:val="00216775"/>
    <w:rsid w:val="002554BF"/>
    <w:rsid w:val="00265C6A"/>
    <w:rsid w:val="00285EA9"/>
    <w:rsid w:val="002B4C78"/>
    <w:rsid w:val="002E2D7D"/>
    <w:rsid w:val="002E579E"/>
    <w:rsid w:val="003268F8"/>
    <w:rsid w:val="00344FC3"/>
    <w:rsid w:val="00350F47"/>
    <w:rsid w:val="00381A73"/>
    <w:rsid w:val="00391F26"/>
    <w:rsid w:val="00396D78"/>
    <w:rsid w:val="003B6CD5"/>
    <w:rsid w:val="003C018E"/>
    <w:rsid w:val="003D2D3F"/>
    <w:rsid w:val="00403706"/>
    <w:rsid w:val="0040615B"/>
    <w:rsid w:val="00411F07"/>
    <w:rsid w:val="00412AB4"/>
    <w:rsid w:val="00412F8B"/>
    <w:rsid w:val="004274AB"/>
    <w:rsid w:val="004872CD"/>
    <w:rsid w:val="00492BC3"/>
    <w:rsid w:val="004A2283"/>
    <w:rsid w:val="004A51EF"/>
    <w:rsid w:val="004F0387"/>
    <w:rsid w:val="004F2287"/>
    <w:rsid w:val="00523BC8"/>
    <w:rsid w:val="005349FE"/>
    <w:rsid w:val="00534FF4"/>
    <w:rsid w:val="005531C3"/>
    <w:rsid w:val="005744B0"/>
    <w:rsid w:val="005C45A9"/>
    <w:rsid w:val="005C73DA"/>
    <w:rsid w:val="005D7ECE"/>
    <w:rsid w:val="00632E05"/>
    <w:rsid w:val="0063796E"/>
    <w:rsid w:val="006843CF"/>
    <w:rsid w:val="006843DF"/>
    <w:rsid w:val="006B4FC2"/>
    <w:rsid w:val="006B5824"/>
    <w:rsid w:val="006B59D0"/>
    <w:rsid w:val="006E5B87"/>
    <w:rsid w:val="0070083A"/>
    <w:rsid w:val="0072748B"/>
    <w:rsid w:val="0073085D"/>
    <w:rsid w:val="00740EE2"/>
    <w:rsid w:val="00751B44"/>
    <w:rsid w:val="00755F15"/>
    <w:rsid w:val="00760B6C"/>
    <w:rsid w:val="007700C2"/>
    <w:rsid w:val="007A00B1"/>
    <w:rsid w:val="00815194"/>
    <w:rsid w:val="0082261F"/>
    <w:rsid w:val="00822EE3"/>
    <w:rsid w:val="00827386"/>
    <w:rsid w:val="0082749A"/>
    <w:rsid w:val="008453BC"/>
    <w:rsid w:val="008622F7"/>
    <w:rsid w:val="008635B3"/>
    <w:rsid w:val="008713A6"/>
    <w:rsid w:val="008716FA"/>
    <w:rsid w:val="00872B8A"/>
    <w:rsid w:val="00872CFD"/>
    <w:rsid w:val="00893418"/>
    <w:rsid w:val="008B231D"/>
    <w:rsid w:val="008E3552"/>
    <w:rsid w:val="00911BE4"/>
    <w:rsid w:val="0093296A"/>
    <w:rsid w:val="00934D4B"/>
    <w:rsid w:val="00943CF5"/>
    <w:rsid w:val="00951AF2"/>
    <w:rsid w:val="0096549F"/>
    <w:rsid w:val="00971994"/>
    <w:rsid w:val="009A5925"/>
    <w:rsid w:val="009E088A"/>
    <w:rsid w:val="009E4960"/>
    <w:rsid w:val="009F2CC2"/>
    <w:rsid w:val="00A00F8A"/>
    <w:rsid w:val="00A14AD1"/>
    <w:rsid w:val="00A309B4"/>
    <w:rsid w:val="00A3143B"/>
    <w:rsid w:val="00A50830"/>
    <w:rsid w:val="00A63856"/>
    <w:rsid w:val="00A743C9"/>
    <w:rsid w:val="00A93E9F"/>
    <w:rsid w:val="00AA0868"/>
    <w:rsid w:val="00AB08BE"/>
    <w:rsid w:val="00AB1700"/>
    <w:rsid w:val="00AF6E08"/>
    <w:rsid w:val="00B24B14"/>
    <w:rsid w:val="00B647CF"/>
    <w:rsid w:val="00BB3CDA"/>
    <w:rsid w:val="00BB7556"/>
    <w:rsid w:val="00BC45E2"/>
    <w:rsid w:val="00BE2077"/>
    <w:rsid w:val="00BE3A1D"/>
    <w:rsid w:val="00BF5AA0"/>
    <w:rsid w:val="00C37537"/>
    <w:rsid w:val="00C5024F"/>
    <w:rsid w:val="00C50B45"/>
    <w:rsid w:val="00C66F3A"/>
    <w:rsid w:val="00C910E2"/>
    <w:rsid w:val="00C9746B"/>
    <w:rsid w:val="00CA3AE1"/>
    <w:rsid w:val="00CA43B4"/>
    <w:rsid w:val="00CA5E7C"/>
    <w:rsid w:val="00CA6C91"/>
    <w:rsid w:val="00CB44EB"/>
    <w:rsid w:val="00CD4560"/>
    <w:rsid w:val="00CD5276"/>
    <w:rsid w:val="00CD6F34"/>
    <w:rsid w:val="00D14B09"/>
    <w:rsid w:val="00D35086"/>
    <w:rsid w:val="00D43077"/>
    <w:rsid w:val="00D470D9"/>
    <w:rsid w:val="00D61D0E"/>
    <w:rsid w:val="00DB3A4C"/>
    <w:rsid w:val="00DB5E56"/>
    <w:rsid w:val="00DC32C3"/>
    <w:rsid w:val="00DD7EDE"/>
    <w:rsid w:val="00DF08E7"/>
    <w:rsid w:val="00DF51CD"/>
    <w:rsid w:val="00E13C41"/>
    <w:rsid w:val="00E61C2F"/>
    <w:rsid w:val="00E919AB"/>
    <w:rsid w:val="00E964EB"/>
    <w:rsid w:val="00EA374C"/>
    <w:rsid w:val="00EA7DE9"/>
    <w:rsid w:val="00EB5558"/>
    <w:rsid w:val="00EB611D"/>
    <w:rsid w:val="00EC51EF"/>
    <w:rsid w:val="00EC6803"/>
    <w:rsid w:val="00EC78C8"/>
    <w:rsid w:val="00F01D28"/>
    <w:rsid w:val="00F6669F"/>
    <w:rsid w:val="00FA7063"/>
    <w:rsid w:val="00FC4214"/>
    <w:rsid w:val="00FF38B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FD19F-E326-49B3-84D5-D5290B7F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4" w:firstLine="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35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527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276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76"/>
  </w:style>
  <w:style w:type="paragraph" w:styleId="Footer">
    <w:name w:val="footer"/>
    <w:basedOn w:val="Normal"/>
    <w:link w:val="FooterChar"/>
    <w:uiPriority w:val="99"/>
    <w:unhideWhenUsed/>
    <w:rsid w:val="00CD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276"/>
  </w:style>
  <w:style w:type="paragraph" w:styleId="NoSpacing">
    <w:name w:val="No Spacing"/>
    <w:uiPriority w:val="1"/>
    <w:qFormat/>
    <w:rsid w:val="00DF51CD"/>
  </w:style>
  <w:style w:type="character" w:styleId="FollowedHyperlink">
    <w:name w:val="FollowedHyperlink"/>
    <w:basedOn w:val="DefaultParagraphFont"/>
    <w:uiPriority w:val="99"/>
    <w:semiHidden/>
    <w:unhideWhenUsed/>
    <w:rsid w:val="00E61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dl.train.army.mil/catalog-ws/view/100.ATSC/D1E0C1AD-E26C-47A2-8886-D07C170AAFE3-1436470397755/report.pdf" TargetMode="External"/><Relationship Id="rId21" Type="http://schemas.openxmlformats.org/officeDocument/2006/relationships/hyperlink" Target="https://rdl.train.army.mil/catalog-ws/view/100.ATSC/70081059-271F-494F-802F-928A9E14080C-1392241222697/report.pdf" TargetMode="External"/><Relationship Id="rId34" Type="http://schemas.openxmlformats.org/officeDocument/2006/relationships/hyperlink" Target="https://rdl.train.army.mil/catalog-ws/view/100.ATSC/092C0127-A3FD-49E8-A89C-70770A461CF4-1436799798462/report.pdf" TargetMode="External"/><Relationship Id="rId42" Type="http://schemas.openxmlformats.org/officeDocument/2006/relationships/hyperlink" Target="https://rdl.train.army.mil/catalog-ws/view/100.ATSC/31187E06-B5D0-40D8-8B40-6FC632AC5DD9-1436364199633/report.pdf" TargetMode="External"/><Relationship Id="rId47" Type="http://schemas.openxmlformats.org/officeDocument/2006/relationships/hyperlink" Target="https://rdl.train.army.mil/catalog-ws/view/100.ATSC/26BCB7AB-8949-4166-AF47-6BF236B24B84-1436459597443/report.pdf" TargetMode="External"/><Relationship Id="rId50" Type="http://schemas.openxmlformats.org/officeDocument/2006/relationships/hyperlink" Target="https://rdl.train.army.mil/catalog-ws/view/100.ATSC/53DEF615-4F0F-4919-BAF8-955551593A97-1418998419984/report.pdf" TargetMode="External"/><Relationship Id="rId55" Type="http://schemas.openxmlformats.org/officeDocument/2006/relationships/hyperlink" Target="https://rdl.train.army.mil/catalog-ws/view/100.ATSC/BB8236EA-4CCE-477A-81E1-52B15BD51652-1436951007678/report.pdf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dl.train.army.mil/catalog-ws/view/100.ATSC/805A537F-1B5A-43CB-93A1-8455B1DA25A7-1418757393211/report.pdf" TargetMode="External"/><Relationship Id="rId29" Type="http://schemas.openxmlformats.org/officeDocument/2006/relationships/hyperlink" Target="https://rdl.train.army.mil/catalog-ws/view/100.ATSC/B2CD5B93-A4F0-40F3-82E3-AAA34EA2ECAD-1395943497063/report.pdf" TargetMode="External"/><Relationship Id="rId11" Type="http://schemas.openxmlformats.org/officeDocument/2006/relationships/hyperlink" Target="http://usacac.army.mil/sites/default/files/documents/mission-command/AMCAP%2022%20Jun%2015.pdf" TargetMode="External"/><Relationship Id="rId24" Type="http://schemas.openxmlformats.org/officeDocument/2006/relationships/hyperlink" Target="https://rdl.train.army.mil/catalog-ws/view/100.ATSC/805A537F-1B5A-43CB-93A1-8455B1DA25A7-1418757393211/report.pdf" TargetMode="External"/><Relationship Id="rId32" Type="http://schemas.openxmlformats.org/officeDocument/2006/relationships/hyperlink" Target="https://rdl.train.army.mil/catalog-ws/view/100.ATSC/7B6B5184-78CF-4D04-8C0B-2629E7E41EB3-1436799797555/report.pdf" TargetMode="External"/><Relationship Id="rId37" Type="http://schemas.openxmlformats.org/officeDocument/2006/relationships/hyperlink" Target="https://rdl.train.army.mil/catalog-ws/view/100.ATSC/12BAE758-2C63-4208-92EF-89476B11DA16-1436898798200/report.pdf" TargetMode="External"/><Relationship Id="rId40" Type="http://schemas.openxmlformats.org/officeDocument/2006/relationships/hyperlink" Target="https://rdl.train.army.mil/catalog-ws/view/100.ATSC/852A090C-CC60-42C4-91BA-5F3D624DE1AC-1436953707138/report.pdf" TargetMode="External"/><Relationship Id="rId45" Type="http://schemas.openxmlformats.org/officeDocument/2006/relationships/hyperlink" Target="https://rdl.train.army.mil/catalog-ws/view/100.ATSC/F403DD57-8CA2-40A6-88F1-71A609E5FEBA-1379433563193/report.pdf" TargetMode="External"/><Relationship Id="rId53" Type="http://schemas.openxmlformats.org/officeDocument/2006/relationships/hyperlink" Target="https://rdl.train.army.mil/catalog-ws/view/100.ATSC/B3B4EC50-1E9C-425D-9769-61F53200711F-1376076563662/report.pdf" TargetMode="External"/><Relationship Id="rId58" Type="http://schemas.openxmlformats.org/officeDocument/2006/relationships/hyperlink" Target="http://usacac.army.mil/core-functions/mission-command" TargetMode="External"/><Relationship Id="rId66" Type="http://schemas.openxmlformats.org/officeDocument/2006/relationships/customXml" Target="../customXml/item3.xml"/><Relationship Id="rId5" Type="http://schemas.openxmlformats.org/officeDocument/2006/relationships/webSettings" Target="webSettings.xml"/><Relationship Id="rId61" Type="http://schemas.openxmlformats.org/officeDocument/2006/relationships/hyperlink" Target="mailto:david.m.stephan2.civ@mail.mil" TargetMode="External"/><Relationship Id="rId19" Type="http://schemas.openxmlformats.org/officeDocument/2006/relationships/hyperlink" Target="https://rdl.train.army.mil/catalog-ws/view/100.ATSC/6D0503A3-A775-4BEA-9C59-3C1B22400297-1392414021035/report.pdf" TargetMode="External"/><Relationship Id="rId14" Type="http://schemas.openxmlformats.org/officeDocument/2006/relationships/hyperlink" Target="mailto:patrick.n.crosby.mil@mail.mil" TargetMode="External"/><Relationship Id="rId22" Type="http://schemas.openxmlformats.org/officeDocument/2006/relationships/hyperlink" Target="https://rdl.train.army.mil/catalog-ws/view/100.ATSC/1ACD4318-B6D0-4D9B-B534-286E67A89CF1-1337026057946/report.pdf" TargetMode="External"/><Relationship Id="rId27" Type="http://schemas.openxmlformats.org/officeDocument/2006/relationships/hyperlink" Target="https://rdl.train.army.mil/catalog-ws/view/100.ATSC/AE9A1205-C5F6-4A70-B8ED-BB0A36EAA11B-1417641776775/150-LDR-5014.pdf" TargetMode="External"/><Relationship Id="rId30" Type="http://schemas.openxmlformats.org/officeDocument/2006/relationships/hyperlink" Target="https://rdl.train.army.mil/catalog-ws/view/100.ATSC/2061CEF5-F784-4F4D-8C15-4710BF526AFE-1436953706683/report.pdf" TargetMode="External"/><Relationship Id="rId35" Type="http://schemas.openxmlformats.org/officeDocument/2006/relationships/hyperlink" Target="https://rdl.train.army.mil/catalog-ws/view/100.ATSC/1E988ACE-D25A-47F7-98B1-6D6C76B6B30D-1396604996711/report.pdf" TargetMode="External"/><Relationship Id="rId43" Type="http://schemas.openxmlformats.org/officeDocument/2006/relationships/hyperlink" Target="https://rdl.train.army.mil/catalog-ws/view/100.ATSC/FAC451A0-8265-49FA-B1BE-61121A0D8D0E-1436935710441/report.pdf" TargetMode="External"/><Relationship Id="rId48" Type="http://schemas.openxmlformats.org/officeDocument/2006/relationships/hyperlink" Target="https://atiam.train.army.mil/catalog-ws/view/100.ATSC/1DD8476B-DC20-42ED-8D58-3ED3B41694BF-1412177486851/report.pdf" TargetMode="External"/><Relationship Id="rId56" Type="http://schemas.openxmlformats.org/officeDocument/2006/relationships/hyperlink" Target="https://rdl.train.army.mil/catalog-ws/view/100.ATSC/DF4469C6-A4E8-4715-8F7D-F269D4A20DA9-1416340376590/report.pdf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rdl.train.army.mil/catalog-ws/view/100.ATSC/CD8C8435-264D-4DDE-80F8-9FBC7876EF25-1414419386693/report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usacac.army.mil/core-functions/mission-command" TargetMode="External"/><Relationship Id="rId17" Type="http://schemas.openxmlformats.org/officeDocument/2006/relationships/hyperlink" Target="https://rdl.train.army.mil/catalog-ws/view/100.ATSC/1BB2530D-D34F-4445-9EA3-9E0FB4C88648-1392824420353/report.pdf" TargetMode="External"/><Relationship Id="rId25" Type="http://schemas.openxmlformats.org/officeDocument/2006/relationships/hyperlink" Target="https://atiam.train.army.mil/catalog-ws/view/100.ATSC/1B057330-F65F-426C-A97B-774BBE17443E-1435162785595/report.pdf" TargetMode="External"/><Relationship Id="rId33" Type="http://schemas.openxmlformats.org/officeDocument/2006/relationships/hyperlink" Target="https://rdl.train.army.mil/catalog-ws/view/100.ATSC/32A35AF4-7300-4EEC-8167-E68853660641-1419961706245/report.pdf" TargetMode="External"/><Relationship Id="rId38" Type="http://schemas.openxmlformats.org/officeDocument/2006/relationships/hyperlink" Target="https://rdl.train.army.mil/catalog-ws/view/100.ATSC/A44B3A4E-E7A4-49D7-994C-1E64760406C3-1390861436124/report.pdf" TargetMode="External"/><Relationship Id="rId46" Type="http://schemas.openxmlformats.org/officeDocument/2006/relationships/hyperlink" Target="https://rdl.train.army.mil/catalog-ws/view/100.ATSC/345CBAEA-CFC2-4644-A649-09D7ABFC3126-1398695702671/report.pdf" TargetMode="External"/><Relationship Id="rId59" Type="http://schemas.openxmlformats.org/officeDocument/2006/relationships/hyperlink" Target="https://rdl.train.army.mil/catalog/" TargetMode="External"/><Relationship Id="rId67" Type="http://schemas.openxmlformats.org/officeDocument/2006/relationships/customXml" Target="../customXml/item4.xml"/><Relationship Id="rId20" Type="http://schemas.openxmlformats.org/officeDocument/2006/relationships/hyperlink" Target="https://rdl.train.army.mil/catalog-ws/view/100.ATSC/22FEC8EE-191E-42CB-BB82-A643E6410DFD-1392187224204/report.pdf" TargetMode="External"/><Relationship Id="rId41" Type="http://schemas.openxmlformats.org/officeDocument/2006/relationships/hyperlink" Target="https://rdl.train.army.mil/catalog-ws/view/100.ATSC/68499722-4B26-4D43-BDD9-14403B950B3C-1437151263002/report.pdf" TargetMode="External"/><Relationship Id="rId54" Type="http://schemas.openxmlformats.org/officeDocument/2006/relationships/hyperlink" Target="https://rdl.train.army.mil/catalog-ws/view/100.ATSC/F5213B44-62F1-4719-A159-5FAAC8C44981-1436470399222/report.pdf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rdl.train.army.mil/catalog-ws/view/100.ATSC/FA8A8CEA-6BFA-450D-AFA5-EAE569D1093F-1436799797847/report.pdf" TargetMode="External"/><Relationship Id="rId28" Type="http://schemas.openxmlformats.org/officeDocument/2006/relationships/hyperlink" Target="https://rdl.train.army.mil/catalog-ws/view/100.ATSC/0ADA8A53-F42E-4857-BC1B-62E268C56392-1412692287274/report.pdf" TargetMode="External"/><Relationship Id="rId36" Type="http://schemas.openxmlformats.org/officeDocument/2006/relationships/hyperlink" Target="https://rdl.train.army.mil/catalog-ws/view/100.ATSC/40355D10-E42E-4EAA-8B2A-CF5E015296D4-1436953706910/report.pdf" TargetMode="External"/><Relationship Id="rId49" Type="http://schemas.openxmlformats.org/officeDocument/2006/relationships/hyperlink" Target="https://rdl.train.army.mil/catalog-ws/view/100.ATSC/85D2FE44-C5BA-44D7-9D92-5EFBAF981B3D-1436951007415/report.pdf" TargetMode="External"/><Relationship Id="rId57" Type="http://schemas.openxmlformats.org/officeDocument/2006/relationships/hyperlink" Target="https://rdl.train.army.mil/catalog-ws/view/100.ATSC/EE6B765E-B610-46D5-AF76-E2C2B9079F59-1417638176251/report.pdf" TargetMode="External"/><Relationship Id="rId10" Type="http://schemas.openxmlformats.org/officeDocument/2006/relationships/hyperlink" Target="http://usacac.army.mil/sites/default/files/documents/mission-command/Army_Mission_Command_Strategy_dtd_12June%202013.pdf" TargetMode="External"/><Relationship Id="rId31" Type="http://schemas.openxmlformats.org/officeDocument/2006/relationships/hyperlink" Target="https://rdl.train.army.mil/catalog-ws/view/100.ATSC/44D101D7-AD44-4F5C-ABD9-5961BE7C4E6F-1436935710190/report.pdf" TargetMode="External"/><Relationship Id="rId44" Type="http://schemas.openxmlformats.org/officeDocument/2006/relationships/hyperlink" Target="https://rdl.train.army.mil/catalog-ws/view/100.ATSC/BDE941C6-B595-48FD-A631-11ACE9E7E7C7-1436446997922/report.pdf" TargetMode="External"/><Relationship Id="rId52" Type="http://schemas.openxmlformats.org/officeDocument/2006/relationships/hyperlink" Target="https://rdl.train.army.mil/catalog-ws/view/100.ATSC/4A5444B9-3D4D-4B54-ACF4-5B7B10B984D7-1415899376339/report.pdf" TargetMode="External"/><Relationship Id="rId60" Type="http://schemas.openxmlformats.org/officeDocument/2006/relationships/hyperlink" Target="mailto:daniel.j.white24.civ@mail.mil" TargetMode="External"/><Relationship Id="rId65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mailto:richard.n.pedersen.civ@mail.mil" TargetMode="External"/><Relationship Id="rId18" Type="http://schemas.openxmlformats.org/officeDocument/2006/relationships/hyperlink" Target="https://rdl.train.army.mil/catalog-ws/view/100.ATSC/A01A5AF7-0CB4-4BFE-AE57-7DD4A85D0C33-1392241221782/report.pdf" TargetMode="External"/><Relationship Id="rId39" Type="http://schemas.openxmlformats.org/officeDocument/2006/relationships/hyperlink" Target="https://rdl.train.army.mil/catalog-ws/view/100.ATSC/D490DC96-8DD5-4DAD-A860-BF4DADBA57CF-1436934812227/report.pdfhttps:/rdl.train.army.mil/catalog-ws/view/100.ATSC/D490DC96-8DD5-4DAD-A860-BF4DADBA57CF-1436934812227/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07470-439B-4DA8-9503-E715BDCF813C}"/>
</file>

<file path=customXml/itemProps2.xml><?xml version="1.0" encoding="utf-8"?>
<ds:datastoreItem xmlns:ds="http://schemas.openxmlformats.org/officeDocument/2006/customXml" ds:itemID="{F13076D2-C8CE-4533-A164-6F225913A717}"/>
</file>

<file path=customXml/itemProps3.xml><?xml version="1.0" encoding="utf-8"?>
<ds:datastoreItem xmlns:ds="http://schemas.openxmlformats.org/officeDocument/2006/customXml" ds:itemID="{811EC475-9995-4F72-9631-61759D387CC8}"/>
</file>

<file path=customXml/itemProps4.xml><?xml version="1.0" encoding="utf-8"?>
<ds:datastoreItem xmlns:ds="http://schemas.openxmlformats.org/officeDocument/2006/customXml" ds:itemID="{F68A156D-5BE2-42CB-9485-88A72F63A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Hutchings, William F Mr. CTR USARMY TRADOC</dc:creator>
  <cp:lastModifiedBy>Pedersen, Richard N Mr CIV US USA TRADOC</cp:lastModifiedBy>
  <cp:revision>18</cp:revision>
  <cp:lastPrinted>2015-08-20T13:18:00Z</cp:lastPrinted>
  <dcterms:created xsi:type="dcterms:W3CDTF">2015-08-17T20:39:00Z</dcterms:created>
  <dcterms:modified xsi:type="dcterms:W3CDTF">2015-08-24T23:31:00Z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2015-06-30T00:00:00Z</vt:filetime>
  </property>
</Properties>
</file>